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FD68C" w14:textId="77777777" w:rsidR="00002DE8" w:rsidRDefault="00002DE8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002DE8" w:rsidRPr="002D5614" w14:paraId="6A8C2296" w14:textId="77777777" w:rsidTr="00DD5DB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1896AAE7" w14:textId="77777777" w:rsidR="00002DE8" w:rsidRPr="002D5614" w:rsidRDefault="00002DE8" w:rsidP="005F01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5614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proofErr w:type="spellEnd"/>
            <w:r w:rsidR="00B77477" w:rsidRPr="002D56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72724ED" w14:textId="77777777" w:rsidR="00002DE8" w:rsidRPr="002D5614" w:rsidRDefault="00002DE8" w:rsidP="005F01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63C07D19" w14:textId="0FFA1FDF" w:rsidR="00002DE8" w:rsidRPr="002D5614" w:rsidRDefault="00B46192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Powstanie Uniwersyteckiego Centrum Robotyki Pediatrycznej w Uniwersyteckim Szpitalu Dziecięcym w Krakowie.</w:t>
            </w:r>
          </w:p>
        </w:tc>
      </w:tr>
      <w:tr w:rsidR="00002DE8" w:rsidRPr="002D5614" w14:paraId="0FE63D9E" w14:textId="77777777" w:rsidTr="00DD5DB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1D17D406" w14:textId="77777777" w:rsidR="00002DE8" w:rsidRPr="002D5614" w:rsidRDefault="00002DE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Autorzy</w:t>
            </w:r>
            <w:r w:rsidR="00B77477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221" w:type="dxa"/>
            <w:gridSpan w:val="3"/>
          </w:tcPr>
          <w:p w14:paraId="362DA380" w14:textId="0581A9D1" w:rsidR="00002DE8" w:rsidRPr="002D5614" w:rsidRDefault="00B46192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Rafał Chrzan, Wojciech Górecki, Bartosz Bogusz, Joanna Godlewska, Aneta Piotrowska-Gal, Maria Gruba</w:t>
            </w:r>
          </w:p>
        </w:tc>
      </w:tr>
      <w:tr w:rsidR="00002DE8" w:rsidRPr="002D5614" w14:paraId="64B6AC3D" w14:textId="77777777" w:rsidTr="002D5614">
        <w:trPr>
          <w:trHeight w:hRule="exact" w:val="1001"/>
        </w:trPr>
        <w:tc>
          <w:tcPr>
            <w:tcW w:w="1418" w:type="dxa"/>
            <w:shd w:val="pct20" w:color="auto" w:fill="FFFFFF"/>
          </w:tcPr>
          <w:p w14:paraId="0ED6A141" w14:textId="77777777" w:rsidR="00FA1B54" w:rsidRPr="002D5614" w:rsidRDefault="00002DE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Ośrodek</w:t>
            </w:r>
            <w:r w:rsidR="00B77477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5AF4FFB2" w14:textId="77777777" w:rsidR="00002DE8" w:rsidRPr="002D5614" w:rsidRDefault="00FA1B54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1489A5FF" w14:textId="77777777" w:rsidR="00002DE8" w:rsidRPr="002D5614" w:rsidRDefault="00B46192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Uniwersytecki Szpital Dziecięcy w Krakowie</w:t>
            </w:r>
          </w:p>
          <w:p w14:paraId="2DCF6A99" w14:textId="77777777" w:rsidR="00DC7A88" w:rsidRPr="002D5614" w:rsidRDefault="00B46192" w:rsidP="00DC7A8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Klinika Urologii </w:t>
            </w:r>
            <w:r w:rsidR="00DC7A8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Dziecięcej, </w:t>
            </w: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Klinika Chirurgii Dziecięc</w:t>
            </w:r>
            <w:r w:rsidR="00DC7A8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ej, Collegium </w:t>
            </w:r>
            <w:proofErr w:type="spellStart"/>
            <w:r w:rsidR="00DC7A8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Medicum</w:t>
            </w:r>
            <w:proofErr w:type="spellEnd"/>
            <w:r w:rsidR="00DC7A8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Uniwersytet Jagielloński. </w:t>
            </w:r>
          </w:p>
          <w:p w14:paraId="04023BA4" w14:textId="442C177A" w:rsidR="00DC7A88" w:rsidRPr="002D5614" w:rsidRDefault="00F73B96" w:rsidP="00DC7A8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hyperlink r:id="rId7" w:history="1">
              <w:r w:rsidR="00DC7A88" w:rsidRPr="002D5614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pl-PL"/>
                </w:rPr>
                <w:t>rchrzan@usdk.pl</w:t>
              </w:r>
            </w:hyperlink>
            <w:r w:rsidR="00DC7A8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hyperlink r:id="rId8" w:history="1">
              <w:r w:rsidR="00DC7A88" w:rsidRPr="002D5614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pl-PL"/>
                </w:rPr>
                <w:t>wgorecki@usdk.pl</w:t>
              </w:r>
            </w:hyperlink>
            <w:r w:rsidR="00DC7A8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002DE8" w:rsidRPr="002D5614" w14:paraId="41742A24" w14:textId="77777777" w:rsidTr="002D5614">
        <w:trPr>
          <w:trHeight w:hRule="exact" w:val="1143"/>
        </w:trPr>
        <w:tc>
          <w:tcPr>
            <w:tcW w:w="1418" w:type="dxa"/>
            <w:shd w:val="pct20" w:color="auto" w:fill="FFFFFF"/>
          </w:tcPr>
          <w:p w14:paraId="4EFA79B3" w14:textId="772C2A66" w:rsidR="003F7795" w:rsidRPr="002D5614" w:rsidRDefault="00A433EC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XX</w:t>
            </w:r>
            <w:r w:rsidR="00DD5DB7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</w:t>
            </w:r>
            <w:r w:rsidR="00FA1B54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ympozjum </w:t>
            </w:r>
            <w:r w:rsidR="001A5CFF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Interdyscyplinarne</w:t>
            </w:r>
            <w:r w:rsidR="005C560A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7A1BA430" w14:textId="15A2F483" w:rsidR="00FA1B54" w:rsidRPr="002D5614" w:rsidRDefault="00DD5DB7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="00904769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grud</w:t>
            </w:r>
            <w:r w:rsidR="00C000B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nia</w:t>
            </w:r>
            <w:r w:rsidR="00904769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20</w:t>
            </w:r>
            <w:r w:rsidR="00632D77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</w:p>
          <w:p w14:paraId="1176AF50" w14:textId="77777777" w:rsidR="00FA1B54" w:rsidRPr="002D5614" w:rsidRDefault="00FA1B54" w:rsidP="005F018A">
            <w:pPr>
              <w:tabs>
                <w:tab w:val="left" w:pos="1365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11305CDE" w14:textId="1A8C2A7B" w:rsidR="00002DE8" w:rsidRPr="002D5614" w:rsidRDefault="00DC7A8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</w:p>
        </w:tc>
        <w:tc>
          <w:tcPr>
            <w:tcW w:w="1701" w:type="dxa"/>
            <w:shd w:val="clear" w:color="auto" w:fill="C0C0C0"/>
          </w:tcPr>
          <w:p w14:paraId="07676B19" w14:textId="4BEB685C" w:rsidR="003F7795" w:rsidRPr="002D5614" w:rsidRDefault="00A433EC" w:rsidP="005F018A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X</w:t>
            </w:r>
            <w:r w:rsidR="00DD5DB7"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I</w:t>
            </w:r>
            <w:r w:rsidR="00FA1B54"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 </w:t>
            </w:r>
            <w:r w:rsidR="000F2988"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Konferencja</w:t>
            </w:r>
            <w:r w:rsidR="00FA1B54"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 Naukowo-Szkoleniowe</w:t>
            </w:r>
            <w:r w:rsidR="003F7795"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 </w:t>
            </w:r>
          </w:p>
          <w:p w14:paraId="25844545" w14:textId="7E755ADF" w:rsidR="00002DE8" w:rsidRPr="002D5614" w:rsidRDefault="00DD5DB7" w:rsidP="005F018A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7</w:t>
            </w:r>
            <w:r w:rsidR="003F7795"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 grud</w:t>
            </w:r>
            <w:r w:rsidR="00C000B8"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nia</w:t>
            </w:r>
            <w:r w:rsidR="003F7795"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 20</w:t>
            </w:r>
            <w:r w:rsidR="00632D77"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2</w:t>
            </w:r>
            <w:r w:rsidRPr="002D561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4</w:t>
            </w:r>
          </w:p>
          <w:p w14:paraId="5E6241D4" w14:textId="77777777" w:rsidR="00FA1B54" w:rsidRPr="002D5614" w:rsidRDefault="00FA1B54" w:rsidP="005F018A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7A845314" w14:textId="77777777" w:rsidR="00002DE8" w:rsidRPr="002D5614" w:rsidRDefault="00002DE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02DE8" w:rsidRPr="002D5614" w14:paraId="520315E1" w14:textId="77777777" w:rsidTr="002D5614">
        <w:trPr>
          <w:trHeight w:hRule="exact" w:val="7085"/>
        </w:trPr>
        <w:tc>
          <w:tcPr>
            <w:tcW w:w="1418" w:type="dxa"/>
            <w:shd w:val="pct20" w:color="auto" w:fill="FFFFFF"/>
          </w:tcPr>
          <w:p w14:paraId="208174EE" w14:textId="77777777" w:rsidR="00002DE8" w:rsidRPr="002D5614" w:rsidRDefault="00002DE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Streszczenie</w:t>
            </w:r>
            <w:r w:rsidR="00B77477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78FEDE9D" w14:textId="657F20E0" w:rsidR="00957597" w:rsidRPr="002D5614" w:rsidRDefault="00241E18" w:rsidP="00DC4829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Przedstawiono proces realizacji planu stworzenia ośrodka chirurgii </w:t>
            </w:r>
            <w:proofErr w:type="spellStart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robotycznej</w:t>
            </w:r>
            <w:proofErr w:type="spellEnd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dla dzieci, w Uniwersyteckim Szpitalu dziecięcym w Krakowie, od pomysłu do przeprowadzenia pierwszych </w:t>
            </w:r>
            <w:r w:rsidR="008D777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samodzielnych </w:t>
            </w: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operacji w asyście robota </w:t>
            </w:r>
            <w:proofErr w:type="spellStart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DaVinci</w:t>
            </w:r>
            <w:proofErr w:type="spellEnd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modelu Xi</w:t>
            </w:r>
            <w:r w:rsidR="008D777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 dzieci przez polskich chirurgów pediatrycznych w maju 2024 roku.</w:t>
            </w:r>
          </w:p>
          <w:p w14:paraId="141EFA85" w14:textId="74A1CE9D" w:rsidR="00241E18" w:rsidRPr="002D5614" w:rsidRDefault="00241E18" w:rsidP="00DC4829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Plan obejmował </w:t>
            </w:r>
            <w:r w:rsidR="008D777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kilka </w:t>
            </w: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wielopoziomowych i </w:t>
            </w:r>
            <w:r w:rsidR="008D777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wielostrukturalnych</w:t>
            </w: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zamierzeń decyzyjno-logistyczno-wykonawczych </w:t>
            </w:r>
            <w:r w:rsidR="008D777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zrealizowanych w okresie </w:t>
            </w:r>
            <w:r w:rsidR="00C34A4F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15</w:t>
            </w:r>
            <w:r w:rsidR="008D777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miesięcy.</w:t>
            </w:r>
          </w:p>
          <w:p w14:paraId="75E5888C" w14:textId="6115D3DF" w:rsidR="008D7778" w:rsidRPr="002D5614" w:rsidRDefault="008D7778" w:rsidP="00DC4829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Świadomość uczestnictwa w procesie powstawania pierwszego w Polsce centrum stosującego nowoczesne i innowacyjne rozwiązania powodowała pełne zaangażowanie i harmonijna współpracę wszystkich struktur Uniwersyteckiego Szpitala </w:t>
            </w:r>
            <w:proofErr w:type="spellStart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Dzieciecego</w:t>
            </w:r>
            <w:proofErr w:type="spellEnd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Uniwersytetu Jagiellońskiego oraz nawiązanie współpracy z innymi uczelniami Krakowa.</w:t>
            </w:r>
          </w:p>
          <w:p w14:paraId="016CFA52" w14:textId="77777777" w:rsidR="00E619A2" w:rsidRPr="002D5614" w:rsidRDefault="008D7778" w:rsidP="00CE562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Przygotowania obejmowały zagadnienia formalno-prawne</w:t>
            </w:r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dostosowanie konstrukcyjne sali operacyjnej, </w:t>
            </w:r>
            <w:proofErr w:type="spellStart"/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sterylizatorni</w:t>
            </w:r>
            <w:proofErr w:type="spellEnd"/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powstanie sali symulacji </w:t>
            </w:r>
            <w:proofErr w:type="spellStart"/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robotycznej</w:t>
            </w:r>
            <w:proofErr w:type="spellEnd"/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dla modeli rzeczywistych i wirtualnych, wielogodzinne szkolenie teoretyczne i praktyczne lekarzy i pielęgniarek. </w:t>
            </w:r>
            <w:r w:rsidR="00CE5628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realizowano we współpracy z Uniwersytetem Jagiellońskim jako zadania dydaktyczno-badawcze.</w:t>
            </w:r>
          </w:p>
          <w:p w14:paraId="23640A2B" w14:textId="4DDCAAB2" w:rsidR="007D07CE" w:rsidRPr="002D5614" w:rsidRDefault="00CE5628" w:rsidP="00E619A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0C11F5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Jednoczasowo podjęto działania w kierunku utworzenia wielodyscyplinarnego dedykowanego zespołu.</w:t>
            </w:r>
            <w:r w:rsidR="0042209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Formalny proces certyfikacji operatorów, asyst i instrumentariuszek wymagany przez producenta dla zachowania ciągłości wsparcia technologicznego, merytorycznego, serwisu technologicznego i gwarancji dla sprzętu obejmował wyjazdy szkoleniowe do wi</w:t>
            </w:r>
            <w:r w:rsidR="002C1494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</w:t>
            </w:r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lu ośrodków chirurgii </w:t>
            </w:r>
            <w:proofErr w:type="spellStart"/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robotycznej</w:t>
            </w:r>
            <w:proofErr w:type="spellEnd"/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dla dorosłych i dzieci w Polsce, </w:t>
            </w:r>
            <w:r w:rsidR="0042209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Danii</w:t>
            </w:r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Francji</w:t>
            </w:r>
            <w:r w:rsidR="0042209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Hiszpanii</w:t>
            </w:r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="0042209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Włoszech i </w:t>
            </w:r>
            <w:r w:rsidR="007D07CE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Wielkiej Brytanii</w:t>
            </w:r>
          </w:p>
          <w:p w14:paraId="1DCF67F3" w14:textId="3A3EBE00" w:rsidR="00804975" w:rsidRPr="002D5614" w:rsidRDefault="00804975" w:rsidP="00DC4829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Dwa zespoły operacyjne uzyskały formalne </w:t>
            </w:r>
            <w:proofErr w:type="spellStart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cetryfikacje</w:t>
            </w:r>
            <w:proofErr w:type="spellEnd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 wykonywania operacji w asyście robota chirurgicznego </w:t>
            </w:r>
            <w:proofErr w:type="spellStart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DaVinci</w:t>
            </w:r>
            <w:proofErr w:type="spellEnd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2588D8F0" w14:textId="2CD4DE7B" w:rsidR="00804975" w:rsidRPr="002D5614" w:rsidRDefault="00804975" w:rsidP="00DC4829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Współpraca </w:t>
            </w:r>
            <w:r w:rsidR="00562577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</w:t>
            </w: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Uniwersytetem obejmuje </w:t>
            </w:r>
            <w:r w:rsidR="00562577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ekspozycję</w:t>
            </w: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studentów Wydziału Lekarskiego Collegium </w:t>
            </w:r>
            <w:proofErr w:type="spellStart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Medicum</w:t>
            </w:r>
            <w:proofErr w:type="spellEnd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562577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jako pierwszych w Polsce </w:t>
            </w:r>
            <w:r w:rsidR="00370DA3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chirurgi</w:t>
            </w:r>
            <w:r w:rsidR="0042209F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ę</w:t>
            </w:r>
            <w:r w:rsidR="00370DA3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70DA3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robotyczną</w:t>
            </w:r>
            <w:proofErr w:type="spellEnd"/>
            <w:r w:rsidR="00370DA3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teorii </w:t>
            </w:r>
            <w:r w:rsidR="00B66580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oraz </w:t>
            </w:r>
            <w:r w:rsidR="00370DA3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obserwacj</w:t>
            </w:r>
            <w:r w:rsidR="00B66580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ę</w:t>
            </w:r>
            <w:r w:rsidR="00370DA3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operacji </w:t>
            </w:r>
            <w:proofErr w:type="spellStart"/>
            <w:r w:rsidR="00370DA3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robotycznych</w:t>
            </w:r>
            <w:proofErr w:type="spellEnd"/>
            <w:r w:rsidR="00370DA3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B66580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="00370DA3"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ćwiczenia praktyczne na symulatorze wirtualnym.</w:t>
            </w:r>
          </w:p>
          <w:p w14:paraId="1F3DFE7C" w14:textId="3F62E1D0" w:rsidR="007D07CE" w:rsidRPr="002D5614" w:rsidRDefault="00D44894" w:rsidP="00DC4829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Od września 2024 UCRP zostało akredytowane jako ośrodek referencyjny w zakresie programu szkolenia chirurgii </w:t>
            </w:r>
            <w:proofErr w:type="spellStart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robotycznej</w:t>
            </w:r>
            <w:proofErr w:type="spellEnd"/>
            <w:r w:rsidRPr="002D56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pediatrii.</w:t>
            </w:r>
          </w:p>
          <w:p w14:paraId="216F9DBD" w14:textId="03AF9494" w:rsidR="008D7778" w:rsidRPr="002D5614" w:rsidRDefault="008D7778" w:rsidP="00DC4829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5B6B37BF" w14:textId="77777777" w:rsidR="00002DE8" w:rsidRDefault="00002DE8">
      <w:pPr>
        <w:rPr>
          <w:lang w:val="pl-PL"/>
        </w:rPr>
      </w:pPr>
    </w:p>
    <w:p w14:paraId="7A13C12F" w14:textId="77777777" w:rsidR="00BF497D" w:rsidRDefault="00BF497D">
      <w:pPr>
        <w:rPr>
          <w:lang w:val="pl-PL"/>
        </w:rPr>
      </w:pPr>
    </w:p>
    <w:p w14:paraId="62E7267A" w14:textId="77777777" w:rsidR="00BF497D" w:rsidRDefault="00BF497D">
      <w:pPr>
        <w:rPr>
          <w:lang w:val="pl-PL"/>
        </w:rPr>
      </w:pPr>
    </w:p>
    <w:p w14:paraId="58BC00A4" w14:textId="77777777" w:rsidR="00BF497D" w:rsidRDefault="00BF497D">
      <w:pPr>
        <w:rPr>
          <w:lang w:val="pl-PL"/>
        </w:rPr>
      </w:pPr>
    </w:p>
    <w:p w14:paraId="3F718A1D" w14:textId="77777777" w:rsidR="00BF497D" w:rsidRDefault="00BF497D">
      <w:pPr>
        <w:rPr>
          <w:lang w:val="pl-PL"/>
        </w:rPr>
      </w:pPr>
    </w:p>
    <w:p w14:paraId="01CC6204" w14:textId="77777777" w:rsidR="00BF497D" w:rsidRDefault="00BF497D">
      <w:pPr>
        <w:rPr>
          <w:lang w:val="pl-PL"/>
        </w:rPr>
      </w:pPr>
    </w:p>
    <w:p w14:paraId="18D8E103" w14:textId="77777777" w:rsidR="00BF497D" w:rsidRDefault="00BF497D">
      <w:pPr>
        <w:rPr>
          <w:lang w:val="pl-PL"/>
        </w:rPr>
      </w:pPr>
    </w:p>
    <w:p w14:paraId="533CF45A" w14:textId="77777777" w:rsidR="00BF497D" w:rsidRDefault="00BF497D">
      <w:pPr>
        <w:rPr>
          <w:lang w:val="pl-PL"/>
        </w:rPr>
      </w:pPr>
    </w:p>
    <w:p w14:paraId="6476FD61" w14:textId="77777777" w:rsidR="00BF497D" w:rsidRDefault="00BF497D">
      <w:pPr>
        <w:rPr>
          <w:lang w:val="pl-PL"/>
        </w:rPr>
      </w:pPr>
    </w:p>
    <w:p w14:paraId="05E11F4A" w14:textId="77777777" w:rsidR="00BF497D" w:rsidRDefault="00BF497D" w:rsidP="00BF497D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BF497D" w:rsidRPr="00082203" w14:paraId="4142557E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287A0FFC" w14:textId="77777777" w:rsidR="00BF497D" w:rsidRPr="00B55701" w:rsidRDefault="00BF497D" w:rsidP="00E50A5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proofErr w:type="spellStart"/>
            <w:r w:rsidRPr="00B55701">
              <w:rPr>
                <w:rFonts w:ascii="Calibri" w:hAnsi="Calibri" w:cs="Calibri"/>
                <w:b/>
                <w:bCs/>
                <w:sz w:val="18"/>
                <w:szCs w:val="20"/>
              </w:rPr>
              <w:t>Tytuł</w:t>
            </w:r>
            <w:proofErr w:type="spellEnd"/>
            <w:r w:rsidRPr="00B55701">
              <w:rPr>
                <w:rFonts w:ascii="Calibri" w:hAnsi="Calibri" w:cs="Calibri"/>
                <w:b/>
                <w:bCs/>
                <w:sz w:val="18"/>
                <w:szCs w:val="20"/>
              </w:rPr>
              <w:t>:</w:t>
            </w:r>
          </w:p>
          <w:p w14:paraId="6DC3EF91" w14:textId="77777777" w:rsidR="00BF497D" w:rsidRPr="00B55701" w:rsidRDefault="00BF497D" w:rsidP="00E50A5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10CA7049" w14:textId="77777777" w:rsidR="00BF497D" w:rsidRPr="00B55701" w:rsidRDefault="00BF497D" w:rsidP="00E50A57">
            <w:pPr>
              <w:rPr>
                <w:rFonts w:ascii="Calibri" w:hAnsi="Calibri" w:cs="Calibri"/>
                <w:b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20"/>
                <w:lang w:val="pl-PL"/>
              </w:rPr>
              <w:t>Rozwój Uniwersyteckiego Centrum Robotyki Pediatrycznej (UCRP) w Uniwersyteckim Szpitalu Dziecięcym w Krakowie, doświadczenia pierwszego półrocza działalności.</w:t>
            </w:r>
          </w:p>
        </w:tc>
      </w:tr>
      <w:tr w:rsidR="00BF497D" w:rsidRPr="00082203" w14:paraId="5F3B5BA2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28D6ACB9" w14:textId="77777777" w:rsidR="00BF497D" w:rsidRPr="00B55701" w:rsidRDefault="00BF497D" w:rsidP="00E50A57">
            <w:pPr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</w:pPr>
            <w:r w:rsidRPr="00B55701"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4EAD08E7" w14:textId="77777777" w:rsidR="00BF497D" w:rsidRPr="00B55701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>Wojciech Górecki, Bartosz Bogusz, Joanna Godlewska, Aneta Piotrowska-Gal, Maria Gruba, Rafał Chrzan</w:t>
            </w:r>
          </w:p>
        </w:tc>
      </w:tr>
      <w:tr w:rsidR="00BF497D" w:rsidRPr="00082203" w14:paraId="5B32B621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03374E44" w14:textId="77777777" w:rsidR="00BF497D" w:rsidRPr="00B55701" w:rsidRDefault="00BF497D" w:rsidP="00E50A57">
            <w:pPr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</w:pPr>
            <w:r w:rsidRPr="00B55701"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  <w:t>Ośrodek:</w:t>
            </w:r>
          </w:p>
          <w:p w14:paraId="7BC23634" w14:textId="77777777" w:rsidR="00BF497D" w:rsidRPr="00B55701" w:rsidRDefault="00BF497D" w:rsidP="00E50A57">
            <w:pPr>
              <w:rPr>
                <w:rFonts w:ascii="Calibri" w:hAnsi="Calibri" w:cs="Calibri"/>
                <w:b/>
                <w:sz w:val="18"/>
                <w:szCs w:val="20"/>
                <w:lang w:val="pl-PL"/>
              </w:rPr>
            </w:pPr>
            <w:r w:rsidRPr="00B55701">
              <w:rPr>
                <w:rFonts w:ascii="Calibri" w:hAnsi="Calibri" w:cs="Calibri"/>
                <w:b/>
                <w:sz w:val="18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64A66F3D" w14:textId="77777777" w:rsidR="00BF497D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>Uniwersytecki Szpital Dziecięcy w Krakowie</w:t>
            </w:r>
          </w:p>
          <w:p w14:paraId="60065BCA" w14:textId="77777777" w:rsidR="00BF497D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Klinika Urologii Dziecięcej, Klinika Chirurgii Dziecięcej, Collegium </w:t>
            </w:r>
            <w:proofErr w:type="spellStart"/>
            <w:r>
              <w:rPr>
                <w:rFonts w:ascii="Calibri" w:hAnsi="Calibri" w:cs="Calibri"/>
                <w:sz w:val="18"/>
                <w:szCs w:val="20"/>
                <w:lang w:val="pl-PL"/>
              </w:rPr>
              <w:t>Medicum</w:t>
            </w:r>
            <w:proofErr w:type="spellEnd"/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 Uniwersytet Jagielloński. </w:t>
            </w:r>
          </w:p>
          <w:p w14:paraId="6EFC2C0C" w14:textId="77777777" w:rsidR="00BF497D" w:rsidRPr="00B55701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hyperlink r:id="rId9" w:history="1">
              <w:r w:rsidRPr="008D2A90">
                <w:rPr>
                  <w:rStyle w:val="Hipercze"/>
                  <w:rFonts w:ascii="Calibri" w:hAnsi="Calibri" w:cs="Calibri"/>
                  <w:sz w:val="18"/>
                  <w:szCs w:val="20"/>
                  <w:lang w:val="pl-PL"/>
                </w:rPr>
                <w:t>wgorecki@usdk.pl</w:t>
              </w:r>
            </w:hyperlink>
            <w:r>
              <w:rPr>
                <w:rStyle w:val="Hipercze"/>
                <w:rFonts w:ascii="Calibri" w:hAnsi="Calibri" w:cs="Calibri"/>
                <w:sz w:val="18"/>
                <w:szCs w:val="20"/>
                <w:lang w:val="pl-PL"/>
              </w:rPr>
              <w:t>,</w:t>
            </w:r>
            <w:r w:rsidRPr="00082203">
              <w:rPr>
                <w:lang w:val="pl-PL"/>
              </w:rPr>
              <w:t xml:space="preserve"> </w:t>
            </w:r>
            <w:hyperlink r:id="rId10" w:history="1">
              <w:r w:rsidRPr="008D2A90">
                <w:rPr>
                  <w:rStyle w:val="Hipercze"/>
                  <w:rFonts w:ascii="Calibri" w:hAnsi="Calibri" w:cs="Calibri"/>
                  <w:sz w:val="18"/>
                  <w:szCs w:val="20"/>
                  <w:lang w:val="pl-PL"/>
                </w:rPr>
                <w:t>rchrzan@usdk.pl</w:t>
              </w:r>
            </w:hyperlink>
          </w:p>
        </w:tc>
      </w:tr>
      <w:tr w:rsidR="00BF497D" w:rsidRPr="005F018A" w14:paraId="470D9229" w14:textId="77777777" w:rsidTr="00E50A57">
        <w:trPr>
          <w:trHeight w:hRule="exact" w:val="728"/>
        </w:trPr>
        <w:tc>
          <w:tcPr>
            <w:tcW w:w="1418" w:type="dxa"/>
            <w:shd w:val="pct20" w:color="auto" w:fill="FFFFFF"/>
          </w:tcPr>
          <w:p w14:paraId="4381EDE0" w14:textId="77777777" w:rsidR="00BF497D" w:rsidRPr="00DD5DB7" w:rsidRDefault="00BF497D" w:rsidP="00E50A57">
            <w:pPr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</w:pPr>
            <w:r w:rsidRPr="00DD5DB7"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  <w:t xml:space="preserve">XXI Sympozjum Interdyscyplinarne </w:t>
            </w:r>
          </w:p>
          <w:p w14:paraId="6A8F74B4" w14:textId="77777777" w:rsidR="00BF497D" w:rsidRPr="00DD5DB7" w:rsidRDefault="00BF497D" w:rsidP="00E50A57">
            <w:pPr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</w:pPr>
            <w:r w:rsidRPr="00DD5DB7"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  <w:t>6  grudnia 2024</w:t>
            </w:r>
          </w:p>
          <w:p w14:paraId="1C7CFE6D" w14:textId="77777777" w:rsidR="00BF497D" w:rsidRPr="00DD5DB7" w:rsidRDefault="00BF497D" w:rsidP="00E50A57">
            <w:pPr>
              <w:tabs>
                <w:tab w:val="left" w:pos="1365"/>
              </w:tabs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</w:pPr>
            <w:r w:rsidRPr="00DD5DB7"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023957B2" w14:textId="77777777" w:rsidR="00BF497D" w:rsidRPr="00B55701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>x</w:t>
            </w:r>
          </w:p>
        </w:tc>
        <w:tc>
          <w:tcPr>
            <w:tcW w:w="1701" w:type="dxa"/>
            <w:shd w:val="clear" w:color="auto" w:fill="C0C0C0"/>
          </w:tcPr>
          <w:p w14:paraId="6CE5EEB3" w14:textId="77777777" w:rsidR="00BF497D" w:rsidRPr="00DD5DB7" w:rsidRDefault="00BF497D" w:rsidP="00E50A57">
            <w:pPr>
              <w:pStyle w:val="Nagwek2"/>
              <w:jc w:val="left"/>
              <w:rPr>
                <w:rFonts w:ascii="Calibri" w:hAnsi="Calibri" w:cs="Calibri"/>
                <w:sz w:val="14"/>
                <w:szCs w:val="14"/>
                <w:highlight w:val="lightGray"/>
              </w:rPr>
            </w:pPr>
            <w:r w:rsidRPr="00DD5DB7">
              <w:rPr>
                <w:rFonts w:ascii="Calibri" w:hAnsi="Calibri" w:cs="Calibri"/>
                <w:sz w:val="14"/>
                <w:szCs w:val="14"/>
                <w:highlight w:val="lightGray"/>
              </w:rPr>
              <w:t xml:space="preserve">XI Konferencja Naukowo-Szkoleniowe </w:t>
            </w:r>
          </w:p>
          <w:p w14:paraId="4C033B38" w14:textId="77777777" w:rsidR="00BF497D" w:rsidRPr="00DD5DB7" w:rsidRDefault="00BF497D" w:rsidP="00E50A57">
            <w:pPr>
              <w:pStyle w:val="Nagwek2"/>
              <w:jc w:val="left"/>
              <w:rPr>
                <w:rFonts w:ascii="Calibri" w:hAnsi="Calibri" w:cs="Calibri"/>
                <w:sz w:val="14"/>
                <w:szCs w:val="14"/>
                <w:highlight w:val="lightGray"/>
              </w:rPr>
            </w:pPr>
            <w:r w:rsidRPr="00DD5DB7">
              <w:rPr>
                <w:rFonts w:ascii="Calibri" w:hAnsi="Calibri" w:cs="Calibri"/>
                <w:sz w:val="14"/>
                <w:szCs w:val="14"/>
                <w:highlight w:val="lightGray"/>
              </w:rPr>
              <w:t>7 grudnia 2024</w:t>
            </w:r>
          </w:p>
          <w:p w14:paraId="3303BD5E" w14:textId="77777777" w:rsidR="00BF497D" w:rsidRPr="00DD5DB7" w:rsidRDefault="00BF497D" w:rsidP="00E50A57">
            <w:pPr>
              <w:rPr>
                <w:rFonts w:ascii="Calibri" w:hAnsi="Calibri" w:cs="Calibri"/>
                <w:b/>
                <w:sz w:val="14"/>
                <w:szCs w:val="14"/>
                <w:highlight w:val="lightGray"/>
                <w:lang w:val="pl-PL"/>
              </w:rPr>
            </w:pPr>
            <w:r w:rsidRPr="00DD5DB7">
              <w:rPr>
                <w:rFonts w:ascii="Calibri" w:hAnsi="Calibri" w:cs="Calibri"/>
                <w:b/>
                <w:sz w:val="14"/>
                <w:szCs w:val="14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318499D0" w14:textId="77777777" w:rsidR="00BF497D" w:rsidRPr="00B55701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</w:p>
        </w:tc>
      </w:tr>
      <w:tr w:rsidR="00BF497D" w:rsidRPr="00082203" w14:paraId="7257F77F" w14:textId="77777777" w:rsidTr="00E50A57">
        <w:trPr>
          <w:trHeight w:hRule="exact" w:val="5104"/>
        </w:trPr>
        <w:tc>
          <w:tcPr>
            <w:tcW w:w="1418" w:type="dxa"/>
            <w:shd w:val="pct20" w:color="auto" w:fill="FFFFFF"/>
          </w:tcPr>
          <w:p w14:paraId="6EAD0150" w14:textId="77777777" w:rsidR="00BF497D" w:rsidRPr="00B55701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 w:rsidRPr="00B55701"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  <w:t>Streszczenie:</w:t>
            </w:r>
            <w:r w:rsidRPr="00B55701"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7E1852C5" w14:textId="77777777" w:rsidR="00BF497D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W chwili powstania UCRP plan działalności, poza wykonywaniem operacji </w:t>
            </w:r>
            <w:proofErr w:type="spellStart"/>
            <w:r>
              <w:rPr>
                <w:rFonts w:ascii="Calibri" w:hAnsi="Calibri" w:cs="Calibri"/>
                <w:sz w:val="18"/>
                <w:szCs w:val="20"/>
                <w:lang w:val="pl-PL"/>
              </w:rPr>
              <w:t>robotycznych</w:t>
            </w:r>
            <w:proofErr w:type="spellEnd"/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 u dzieci obejmował szkolenie oraz zadania naukowo-badawcze.</w:t>
            </w:r>
          </w:p>
          <w:p w14:paraId="062C4163" w14:textId="77777777" w:rsidR="00BF497D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>Pierwszymi p</w:t>
            </w:r>
            <w:r w:rsidRPr="00617412">
              <w:rPr>
                <w:rFonts w:ascii="Calibri" w:hAnsi="Calibri" w:cs="Calibri"/>
                <w:sz w:val="18"/>
                <w:szCs w:val="20"/>
                <w:lang w:val="pl-PL"/>
              </w:rPr>
              <w:t>acjen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tami były d</w:t>
            </w:r>
            <w:r w:rsidRPr="00617412">
              <w:rPr>
                <w:rFonts w:ascii="Calibri" w:hAnsi="Calibri" w:cs="Calibri"/>
                <w:sz w:val="18"/>
                <w:szCs w:val="20"/>
                <w:lang w:val="pl-PL"/>
              </w:rPr>
              <w:t xml:space="preserve">zieci kwalifikowane do procedur laparoskopowych o masie ciała 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ponad </w:t>
            </w:r>
            <w:r w:rsidRPr="00617412">
              <w:rPr>
                <w:rFonts w:ascii="Calibri" w:hAnsi="Calibri" w:cs="Calibri"/>
                <w:sz w:val="18"/>
                <w:szCs w:val="20"/>
                <w:lang w:val="pl-PL"/>
              </w:rPr>
              <w:t>15 k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g, u których wskazane było założenie dwóch lub więcej portów do operacji endoskopowych w obrębie jam ciała. </w:t>
            </w:r>
          </w:p>
          <w:p w14:paraId="6AD52324" w14:textId="77777777" w:rsidR="00BF497D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Szkolenie obejmuje </w:t>
            </w:r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 xml:space="preserve">dydaktykę </w:t>
            </w:r>
            <w:proofErr w:type="spellStart"/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>przeddyplomową</w:t>
            </w:r>
            <w:proofErr w:type="spellEnd"/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(e</w:t>
            </w:r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 xml:space="preserve">kspozycja studentów na technologię </w:t>
            </w:r>
            <w:proofErr w:type="spellStart"/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>robotyczną</w:t>
            </w:r>
            <w:proofErr w:type="spellEnd"/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, </w:t>
            </w:r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 xml:space="preserve">w tym 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procedury rzeczywistości wirtualnej</w:t>
            </w:r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>, dyd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aktykę podyplomową (e</w:t>
            </w:r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>kspozycj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ę</w:t>
            </w:r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w ramach staży i kursów specjalizacyjnych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 oraz </w:t>
            </w:r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 xml:space="preserve">szkolenie wysokospecjalistyczne 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(obserwacja</w:t>
            </w:r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procedur </w:t>
            </w:r>
            <w:proofErr w:type="spellStart"/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>robotyczn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ych</w:t>
            </w:r>
            <w:proofErr w:type="spellEnd"/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u dzieci dla 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zewnętrznych </w:t>
            </w:r>
            <w:r w:rsidRPr="00006A5F">
              <w:rPr>
                <w:rFonts w:ascii="Calibri" w:hAnsi="Calibri" w:cs="Calibri"/>
                <w:sz w:val="18"/>
                <w:szCs w:val="20"/>
                <w:lang w:val="pl-PL"/>
              </w:rPr>
              <w:t xml:space="preserve">ośrodków 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chirurgii dziecięcej. Zadania badawcze obejmują tworzenie protokołów dla dziecięcych procedur </w:t>
            </w:r>
            <w:proofErr w:type="spellStart"/>
            <w:r>
              <w:rPr>
                <w:rFonts w:ascii="Calibri" w:hAnsi="Calibri" w:cs="Calibri"/>
                <w:sz w:val="18"/>
                <w:szCs w:val="20"/>
                <w:lang w:val="pl-PL"/>
              </w:rPr>
              <w:t>robotycznych</w:t>
            </w:r>
            <w:proofErr w:type="spellEnd"/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, a także personalizację kształcenia oraz oceną predyspozycji zawodowych dla kandydatów do specjalizacji w dziedzinach zabiegowych. </w:t>
            </w:r>
            <w:r w:rsidRPr="00F018A1">
              <w:rPr>
                <w:rFonts w:ascii="Calibri" w:hAnsi="Calibri" w:cs="Calibri"/>
                <w:sz w:val="18"/>
                <w:szCs w:val="20"/>
                <w:lang w:val="pl-PL"/>
              </w:rPr>
              <w:t xml:space="preserve">Analiza danych z symulatorów </w:t>
            </w:r>
            <w:proofErr w:type="spellStart"/>
            <w:r w:rsidRPr="00F018A1">
              <w:rPr>
                <w:rFonts w:ascii="Calibri" w:hAnsi="Calibri" w:cs="Calibri"/>
                <w:sz w:val="18"/>
                <w:szCs w:val="20"/>
                <w:lang w:val="pl-PL"/>
              </w:rPr>
              <w:t>robotycznych</w:t>
            </w:r>
            <w:proofErr w:type="spellEnd"/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 umożliwia ocenę p</w:t>
            </w:r>
            <w:r w:rsidRPr="00F018A1">
              <w:rPr>
                <w:rFonts w:ascii="Calibri" w:hAnsi="Calibri" w:cs="Calibri"/>
                <w:sz w:val="18"/>
                <w:szCs w:val="20"/>
                <w:lang w:val="pl-PL"/>
              </w:rPr>
              <w:t>recyzj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i</w:t>
            </w:r>
            <w:r w:rsidRPr="00F018A1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ruchów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, c</w:t>
            </w:r>
            <w:r w:rsidRPr="00F018A1">
              <w:rPr>
                <w:rFonts w:ascii="Calibri" w:hAnsi="Calibri" w:cs="Calibri"/>
                <w:sz w:val="18"/>
                <w:szCs w:val="20"/>
                <w:lang w:val="pl-PL"/>
              </w:rPr>
              <w:t>zas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u</w:t>
            </w:r>
            <w:r w:rsidRPr="00F018A1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wykonania zadania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, a</w:t>
            </w:r>
            <w:r w:rsidRPr="00F018A1">
              <w:rPr>
                <w:rFonts w:ascii="Calibri" w:hAnsi="Calibri" w:cs="Calibri"/>
                <w:sz w:val="18"/>
                <w:szCs w:val="20"/>
                <w:lang w:val="pl-PL"/>
              </w:rPr>
              <w:t>naliz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y</w:t>
            </w:r>
            <w:r w:rsidRPr="00F018A1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błędów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 i z</w:t>
            </w:r>
            <w:r w:rsidRPr="00F018A1">
              <w:rPr>
                <w:rFonts w:ascii="Calibri" w:hAnsi="Calibri" w:cs="Calibri"/>
                <w:sz w:val="18"/>
                <w:szCs w:val="20"/>
                <w:lang w:val="pl-PL"/>
              </w:rPr>
              <w:t xml:space="preserve">dolności do 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ich </w:t>
            </w:r>
            <w:r w:rsidRPr="00F018A1">
              <w:rPr>
                <w:rFonts w:ascii="Calibri" w:hAnsi="Calibri" w:cs="Calibri"/>
                <w:sz w:val="18"/>
                <w:szCs w:val="20"/>
                <w:lang w:val="pl-PL"/>
              </w:rPr>
              <w:t xml:space="preserve">korekty 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korygowania.</w:t>
            </w:r>
          </w:p>
          <w:p w14:paraId="0DB2146B" w14:textId="77777777" w:rsidR="00BF497D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>Dzięki zbudowaniu n</w:t>
            </w:r>
            <w:r w:rsidRPr="00E05774">
              <w:rPr>
                <w:rFonts w:ascii="Calibri" w:hAnsi="Calibri" w:cs="Calibri"/>
                <w:sz w:val="18"/>
                <w:szCs w:val="20"/>
                <w:lang w:val="pl-PL"/>
              </w:rPr>
              <w:t>owoczesn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ego</w:t>
            </w:r>
            <w:r w:rsidRPr="00E05774">
              <w:rPr>
                <w:rFonts w:ascii="Calibri" w:hAnsi="Calibri" w:cs="Calibri"/>
                <w:sz w:val="18"/>
                <w:szCs w:val="20"/>
                <w:lang w:val="pl-PL"/>
              </w:rPr>
              <w:t>, bezpieczn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ego</w:t>
            </w:r>
            <w:r w:rsidRPr="00E05774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i precyzyjn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ego</w:t>
            </w:r>
            <w:r w:rsidRPr="00E05774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system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>u</w:t>
            </w:r>
            <w:r w:rsidRPr="00E05774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chirurgiczny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 chcemy budować </w:t>
            </w:r>
            <w:r w:rsidRPr="00E05774">
              <w:rPr>
                <w:rFonts w:ascii="Calibri" w:hAnsi="Calibri" w:cs="Calibri"/>
                <w:sz w:val="18"/>
                <w:szCs w:val="20"/>
                <w:lang w:val="pl-PL"/>
              </w:rPr>
              <w:t>zaufanie społeczeństwa do wykorzystania robotyki u dzieci</w:t>
            </w: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 oraz r</w:t>
            </w:r>
            <w:r w:rsidRPr="00E05774">
              <w:rPr>
                <w:rFonts w:ascii="Calibri" w:hAnsi="Calibri" w:cs="Calibri"/>
                <w:sz w:val="18"/>
                <w:szCs w:val="20"/>
                <w:lang w:val="pl-PL"/>
              </w:rPr>
              <w:t xml:space="preserve">ozpowszechniać wiedzę o technikach </w:t>
            </w:r>
            <w:proofErr w:type="spellStart"/>
            <w:r w:rsidRPr="00E05774">
              <w:rPr>
                <w:rFonts w:ascii="Calibri" w:hAnsi="Calibri" w:cs="Calibri"/>
                <w:sz w:val="18"/>
                <w:szCs w:val="20"/>
                <w:lang w:val="pl-PL"/>
              </w:rPr>
              <w:t>robotycznych</w:t>
            </w:r>
            <w:proofErr w:type="spellEnd"/>
            <w:r w:rsidRPr="00E05774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wśród lekarzy POZ i specjalistów kwalifikujących pacjentów do leczenia operacyjnego</w:t>
            </w:r>
          </w:p>
          <w:p w14:paraId="03C5F590" w14:textId="77777777" w:rsidR="00BF497D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W trakcie pierwszych 6 miesięcy działalności Centrum wykonano ponad 80 procedur </w:t>
            </w:r>
            <w:proofErr w:type="spellStart"/>
            <w:r>
              <w:rPr>
                <w:rFonts w:ascii="Calibri" w:hAnsi="Calibri" w:cs="Calibri"/>
                <w:sz w:val="18"/>
                <w:szCs w:val="20"/>
                <w:lang w:val="pl-PL"/>
              </w:rPr>
              <w:t>robotycznych</w:t>
            </w:r>
            <w:proofErr w:type="spellEnd"/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, rozpoczęto dydaktykę przed i po dyplomową, gromadzone są dane z procedur </w:t>
            </w:r>
            <w:proofErr w:type="spellStart"/>
            <w:r>
              <w:rPr>
                <w:rFonts w:ascii="Calibri" w:hAnsi="Calibri" w:cs="Calibri"/>
                <w:sz w:val="18"/>
                <w:szCs w:val="20"/>
                <w:lang w:val="pl-PL"/>
              </w:rPr>
              <w:t>robotycznych</w:t>
            </w:r>
            <w:proofErr w:type="spellEnd"/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 i z symulatorów </w:t>
            </w:r>
            <w:proofErr w:type="spellStart"/>
            <w:r>
              <w:rPr>
                <w:rFonts w:ascii="Calibri" w:hAnsi="Calibri" w:cs="Calibri"/>
                <w:sz w:val="18"/>
                <w:szCs w:val="20"/>
                <w:lang w:val="pl-PL"/>
              </w:rPr>
              <w:t>robotycznych</w:t>
            </w:r>
            <w:proofErr w:type="spellEnd"/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. </w:t>
            </w:r>
          </w:p>
          <w:p w14:paraId="5C6A3AA0" w14:textId="77777777" w:rsidR="00BF497D" w:rsidRPr="00B55701" w:rsidRDefault="00BF497D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Przedstawiamy rodzaj wykonywanych procedur oraz analizę czasu dokowania ramion robota potencjalnie wydłużającego czas trwania procedur </w:t>
            </w:r>
            <w:proofErr w:type="spellStart"/>
            <w:r>
              <w:rPr>
                <w:rFonts w:ascii="Calibri" w:hAnsi="Calibri" w:cs="Calibri"/>
                <w:sz w:val="18"/>
                <w:szCs w:val="20"/>
                <w:lang w:val="pl-PL"/>
              </w:rPr>
              <w:t>robotycznych</w:t>
            </w:r>
            <w:proofErr w:type="spellEnd"/>
            <w:r>
              <w:rPr>
                <w:rFonts w:ascii="Calibri" w:hAnsi="Calibri" w:cs="Calibri"/>
                <w:sz w:val="18"/>
                <w:szCs w:val="20"/>
                <w:lang w:val="pl-PL"/>
              </w:rPr>
              <w:t xml:space="preserve"> w stosunku do operacji laparoskopowych.</w:t>
            </w:r>
          </w:p>
        </w:tc>
      </w:tr>
    </w:tbl>
    <w:p w14:paraId="33BEA824" w14:textId="77777777" w:rsidR="00BF497D" w:rsidRPr="005C1A71" w:rsidRDefault="00BF497D" w:rsidP="00BF497D">
      <w:pPr>
        <w:rPr>
          <w:lang w:val="pl-PL"/>
        </w:rPr>
      </w:pPr>
    </w:p>
    <w:p w14:paraId="43E36687" w14:textId="77777777" w:rsidR="00BF497D" w:rsidRDefault="00BF497D">
      <w:pPr>
        <w:rPr>
          <w:lang w:val="pl-PL"/>
        </w:rPr>
      </w:pPr>
    </w:p>
    <w:p w14:paraId="34454139" w14:textId="77777777" w:rsidR="00BF497D" w:rsidRDefault="00BF497D">
      <w:pPr>
        <w:rPr>
          <w:lang w:val="pl-PL"/>
        </w:rPr>
      </w:pPr>
    </w:p>
    <w:p w14:paraId="5FE400DF" w14:textId="77777777" w:rsidR="00BF497D" w:rsidRDefault="00BF497D">
      <w:pPr>
        <w:rPr>
          <w:lang w:val="pl-PL"/>
        </w:rPr>
      </w:pPr>
    </w:p>
    <w:p w14:paraId="49024AB2" w14:textId="77777777" w:rsidR="00BF497D" w:rsidRDefault="00BF497D">
      <w:pPr>
        <w:rPr>
          <w:lang w:val="pl-PL"/>
        </w:rPr>
      </w:pPr>
    </w:p>
    <w:p w14:paraId="77F866C7" w14:textId="77777777" w:rsidR="00BF497D" w:rsidRDefault="00BF497D">
      <w:pPr>
        <w:rPr>
          <w:lang w:val="pl-PL"/>
        </w:rPr>
      </w:pPr>
    </w:p>
    <w:p w14:paraId="0F8BD183" w14:textId="77777777" w:rsidR="00BF497D" w:rsidRDefault="00BF497D">
      <w:pPr>
        <w:rPr>
          <w:lang w:val="pl-PL"/>
        </w:rPr>
      </w:pPr>
    </w:p>
    <w:p w14:paraId="01F153C1" w14:textId="77777777" w:rsidR="00BF497D" w:rsidRDefault="00BF497D">
      <w:pPr>
        <w:rPr>
          <w:lang w:val="pl-PL"/>
        </w:rPr>
      </w:pPr>
    </w:p>
    <w:p w14:paraId="2226B954" w14:textId="77777777" w:rsidR="00BF497D" w:rsidRDefault="00BF497D">
      <w:pPr>
        <w:rPr>
          <w:lang w:val="pl-PL"/>
        </w:rPr>
      </w:pPr>
    </w:p>
    <w:p w14:paraId="42A0976C" w14:textId="77777777" w:rsidR="00BF497D" w:rsidRDefault="00BF497D">
      <w:pPr>
        <w:rPr>
          <w:lang w:val="pl-PL"/>
        </w:rPr>
      </w:pPr>
    </w:p>
    <w:p w14:paraId="25DDD4CA" w14:textId="77777777" w:rsidR="00BF497D" w:rsidRDefault="00BF497D">
      <w:pPr>
        <w:rPr>
          <w:lang w:val="pl-PL"/>
        </w:rPr>
      </w:pPr>
    </w:p>
    <w:p w14:paraId="4A3918F5" w14:textId="77777777" w:rsidR="00BF497D" w:rsidRDefault="00BF497D">
      <w:pPr>
        <w:rPr>
          <w:lang w:val="pl-PL"/>
        </w:rPr>
      </w:pPr>
    </w:p>
    <w:p w14:paraId="0B7F451A" w14:textId="77777777" w:rsidR="00BF497D" w:rsidRDefault="00BF497D">
      <w:pPr>
        <w:rPr>
          <w:lang w:val="pl-PL"/>
        </w:rPr>
      </w:pPr>
    </w:p>
    <w:p w14:paraId="2C8A9E9C" w14:textId="77777777" w:rsidR="00BF497D" w:rsidRDefault="00BF497D">
      <w:pPr>
        <w:rPr>
          <w:lang w:val="pl-PL"/>
        </w:rPr>
      </w:pPr>
    </w:p>
    <w:p w14:paraId="5CF387EF" w14:textId="77777777" w:rsidR="00BF497D" w:rsidRDefault="00BF497D">
      <w:pPr>
        <w:rPr>
          <w:lang w:val="pl-PL"/>
        </w:rPr>
      </w:pPr>
    </w:p>
    <w:p w14:paraId="05B2BDAF" w14:textId="77777777" w:rsidR="00BF497D" w:rsidRDefault="00BF497D">
      <w:pPr>
        <w:rPr>
          <w:lang w:val="pl-PL"/>
        </w:rPr>
      </w:pPr>
    </w:p>
    <w:p w14:paraId="35239E98" w14:textId="77777777" w:rsidR="00BF497D" w:rsidRDefault="00BF497D">
      <w:pPr>
        <w:rPr>
          <w:lang w:val="pl-PL"/>
        </w:rPr>
      </w:pPr>
    </w:p>
    <w:p w14:paraId="3287F3A7" w14:textId="77777777" w:rsidR="00BF497D" w:rsidRDefault="00BF497D">
      <w:pPr>
        <w:rPr>
          <w:lang w:val="pl-PL"/>
        </w:rPr>
      </w:pPr>
    </w:p>
    <w:p w14:paraId="249B1D9E" w14:textId="77777777" w:rsidR="00BF497D" w:rsidRDefault="00BF497D">
      <w:pPr>
        <w:rPr>
          <w:lang w:val="pl-PL"/>
        </w:rPr>
      </w:pPr>
    </w:p>
    <w:p w14:paraId="6DCC08F8" w14:textId="77777777" w:rsidR="00BF497D" w:rsidRDefault="00BF497D">
      <w:pPr>
        <w:rPr>
          <w:lang w:val="pl-PL"/>
        </w:rPr>
      </w:pPr>
    </w:p>
    <w:p w14:paraId="493CFB2B" w14:textId="77777777" w:rsidR="00BF497D" w:rsidRDefault="00BF497D" w:rsidP="00BF497D">
      <w:pPr>
        <w:pStyle w:val="Nagwek1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7"/>
        <w:gridCol w:w="4396"/>
        <w:gridCol w:w="1700"/>
        <w:gridCol w:w="2126"/>
      </w:tblGrid>
      <w:tr w:rsidR="00BF497D" w:rsidRPr="008777FD" w14:paraId="4F77E75F" w14:textId="77777777" w:rsidTr="00E50A57">
        <w:trPr>
          <w:trHeight w:hRule="exact" w:val="82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437C7165" w14:textId="77777777" w:rsidR="00BF497D" w:rsidRPr="008777FD" w:rsidRDefault="00BF497D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777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</w:t>
            </w:r>
            <w:proofErr w:type="spellEnd"/>
            <w:r w:rsidRPr="008777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8170231" w14:textId="77777777" w:rsidR="00BF497D" w:rsidRPr="008777FD" w:rsidRDefault="00BF497D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C4C1" w14:textId="77777777" w:rsidR="00BF497D" w:rsidRPr="008777FD" w:rsidRDefault="00BF497D" w:rsidP="00E50A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>Robotyka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>chirurgii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>urologii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>dziecięcej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>nowa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>perspektywa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>starych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</w:rPr>
              <w:t>problemów</w:t>
            </w:r>
            <w:proofErr w:type="spellEnd"/>
          </w:p>
        </w:tc>
      </w:tr>
      <w:tr w:rsidR="00BF497D" w:rsidRPr="008777FD" w14:paraId="60FA0B14" w14:textId="77777777" w:rsidTr="00E50A57">
        <w:trPr>
          <w:trHeight w:hRule="exact" w:val="63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45F3F763" w14:textId="77777777" w:rsidR="00BF497D" w:rsidRPr="008777FD" w:rsidRDefault="00BF497D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77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Autorzy: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5C91" w14:textId="77777777" w:rsidR="00BF497D" w:rsidRPr="008777FD" w:rsidRDefault="00BF497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B. Bogusz, M.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Romiszewski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J. Godlewska, M. Gruba, A. Piotrowska, R. Chrzan, W. Górecki</w:t>
            </w:r>
          </w:p>
        </w:tc>
      </w:tr>
      <w:tr w:rsidR="00BF497D" w:rsidRPr="008777FD" w14:paraId="0A488B11" w14:textId="77777777" w:rsidTr="00E50A57">
        <w:trPr>
          <w:trHeight w:hRule="exact" w:val="70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7387E763" w14:textId="77777777" w:rsidR="00BF497D" w:rsidRPr="008777FD" w:rsidRDefault="00BF497D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77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Ośrodek:</w:t>
            </w:r>
          </w:p>
          <w:p w14:paraId="3FC4BB19" w14:textId="77777777" w:rsidR="00BF497D" w:rsidRPr="008777FD" w:rsidRDefault="00BF497D" w:rsidP="00E50A57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8777F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8AEA" w14:textId="77777777" w:rsidR="00BF497D" w:rsidRDefault="00BF497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CMUJ, Kraków</w:t>
            </w:r>
          </w:p>
          <w:p w14:paraId="3BC0353C" w14:textId="77777777" w:rsidR="00BF497D" w:rsidRDefault="00BF497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hyperlink r:id="rId11" w:history="1">
              <w:r w:rsidRPr="00231B33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pl-PL"/>
                </w:rPr>
                <w:t>bbogusz@usdk.pl</w:t>
              </w:r>
            </w:hyperlink>
          </w:p>
          <w:p w14:paraId="57C70CF2" w14:textId="77777777" w:rsidR="00BF497D" w:rsidRPr="008777FD" w:rsidRDefault="00BF497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497D" w:rsidRPr="008777FD" w14:paraId="1C2CE1BD" w14:textId="77777777" w:rsidTr="00E50A57">
        <w:trPr>
          <w:trHeight w:hRule="exact" w:val="101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1C0BB4EA" w14:textId="77777777" w:rsidR="00BF497D" w:rsidRPr="008777FD" w:rsidRDefault="00BF497D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77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XXI Sympozjum Interdyscyplinarne</w:t>
            </w:r>
          </w:p>
          <w:p w14:paraId="08282F28" w14:textId="77777777" w:rsidR="00BF497D" w:rsidRPr="008777FD" w:rsidRDefault="00BF497D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77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6  grudnia 2024</w:t>
            </w:r>
          </w:p>
          <w:p w14:paraId="08A5C336" w14:textId="77777777" w:rsidR="00BF497D" w:rsidRPr="008777FD" w:rsidRDefault="00BF497D" w:rsidP="00E50A57">
            <w:pPr>
              <w:tabs>
                <w:tab w:val="left" w:pos="136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77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B280" w14:textId="77777777" w:rsidR="00BF497D" w:rsidRPr="008777FD" w:rsidRDefault="00BF497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52C812" w14:textId="77777777" w:rsidR="00BF497D" w:rsidRPr="008777FD" w:rsidRDefault="00BF497D" w:rsidP="00E50A57">
            <w:pPr>
              <w:pStyle w:val="Nagwek2"/>
              <w:jc w:val="left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8777F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XI Konferencja Naukowo-Szkoleniowe</w:t>
            </w:r>
          </w:p>
          <w:p w14:paraId="2CD21FC6" w14:textId="77777777" w:rsidR="00BF497D" w:rsidRPr="008777FD" w:rsidRDefault="00BF497D" w:rsidP="00E50A57">
            <w:pPr>
              <w:pStyle w:val="Nagwek2"/>
              <w:jc w:val="left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8777FD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7 grudnia 2024</w:t>
            </w:r>
          </w:p>
          <w:p w14:paraId="1419C27A" w14:textId="77777777" w:rsidR="00BF497D" w:rsidRPr="008777FD" w:rsidRDefault="00BF497D" w:rsidP="00E50A5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8777FD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A1A" w14:textId="77777777" w:rsidR="00BF497D" w:rsidRPr="008777FD" w:rsidRDefault="00BF497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F497D" w:rsidRPr="008777FD" w14:paraId="7D01B202" w14:textId="77777777" w:rsidTr="00E50A57">
        <w:trPr>
          <w:trHeight w:hRule="exact" w:val="794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00DCBE6B" w14:textId="77777777" w:rsidR="00BF497D" w:rsidRPr="008777FD" w:rsidRDefault="00BF497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77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Streszczenie:</w:t>
            </w:r>
            <w:r w:rsidRPr="00877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br/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CF89" w14:textId="77777777" w:rsidR="00BF497D" w:rsidRPr="008777FD" w:rsidRDefault="00BF497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Zastosowanie robota operacyjnego chirurgii i urologii dziecięcej stanowi nowatorskie podejście do leczenia chirurgicznego. Narzędzie to oferuje możliwość modyfikacji dotychczasowych schematów postępowania. W Uniwersyteckim Szpitalu Dziecięcym w Krakowie rozpoczęliśmy stosowanie systemu chirurgicznego da Vinci w maju 2024 roku przy przeprowadzaniu zabiegów, wykonywanych uprzednio  tradycyjnymi technikami endoskopowymi / wideochirurgicznymi. Zmiana ta, już w perspektywie 6 miesięcy od chwili jej wdrożenia, umożliwiła dokonanie istotnych modyfikacji  dotychczasowych procedur i trybów postępowania chirurgicznego. W niniejszej pracy przedstawiamy nasze pierwsze doświadczenia z systemem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robotycznym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oraz wskazujemy zalety jego stosowania, w porównaniu do innych dostępów i metod postępowania  chirurgicznego.</w:t>
            </w:r>
          </w:p>
          <w:p w14:paraId="22038B3F" w14:textId="77777777" w:rsidR="00BF497D" w:rsidRPr="008777FD" w:rsidRDefault="00BF497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Wśród 80 dzieci, których zabiegi wspomagane były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robotycznym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systemem chirurgicznym, wyróżniono sześć wyjątkowych przypadków. Każdy z tych przypadków ilustruje unikalne zastosowanie systemu da Vinci, także w połączeniu z nowatorskimi metodami obrazowania śródoperacyjnego. Wskazano w jaki sposób jego zalety, mogą pomagać w rozwiązywaniu tak rzadkich, jak i codziennych wyzwań chirurgicznych. Nasze wyniki sugerują, że chirurgia endoskopowa, wspomagana użyciem robota operacyjnego może nie tylko poprawiać efekt zabiegu operacyjnego, ale także przyspieszać czas rekonwalescencji i zmniejszać ilość powikłań pooperacyjnych. Dzieląc się tymi doświadczeniami, mamy nadzieję zachęcić do dalszych badań i dyskusji na temat możliwości coraz szerszego, praktycznego stosowania technologii </w:t>
            </w:r>
            <w:proofErr w:type="spellStart"/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robotycznej</w:t>
            </w:r>
            <w:proofErr w:type="spellEnd"/>
            <w:r w:rsidRPr="008777F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chirurgii dziecięcej, co ostatecznie przyniesie korzyści szerszej grupie pacjentów.</w:t>
            </w:r>
          </w:p>
        </w:tc>
      </w:tr>
    </w:tbl>
    <w:p w14:paraId="4516EF2C" w14:textId="77777777" w:rsidR="00BF497D" w:rsidRDefault="00BF497D" w:rsidP="00BF497D">
      <w:pPr>
        <w:rPr>
          <w:lang w:val="pl-PL"/>
        </w:rPr>
      </w:pPr>
    </w:p>
    <w:p w14:paraId="4780F260" w14:textId="77777777" w:rsidR="00BF497D" w:rsidRDefault="00BF497D">
      <w:pPr>
        <w:rPr>
          <w:lang w:val="pl-PL"/>
        </w:rPr>
      </w:pPr>
    </w:p>
    <w:p w14:paraId="1BE2578F" w14:textId="77777777" w:rsidR="00BF497D" w:rsidRDefault="00BF497D">
      <w:pPr>
        <w:rPr>
          <w:lang w:val="pl-PL"/>
        </w:rPr>
      </w:pPr>
    </w:p>
    <w:p w14:paraId="5545C3FE" w14:textId="77777777" w:rsidR="00BF497D" w:rsidRDefault="00BF497D">
      <w:pPr>
        <w:rPr>
          <w:lang w:val="pl-PL"/>
        </w:rPr>
      </w:pPr>
    </w:p>
    <w:p w14:paraId="707CC634" w14:textId="77777777" w:rsidR="00BF497D" w:rsidRDefault="00BF497D">
      <w:pPr>
        <w:rPr>
          <w:lang w:val="pl-PL"/>
        </w:rPr>
      </w:pPr>
    </w:p>
    <w:p w14:paraId="7DCCBE69" w14:textId="77777777" w:rsidR="00BF497D" w:rsidRDefault="00BF497D">
      <w:pPr>
        <w:rPr>
          <w:lang w:val="pl-PL"/>
        </w:rPr>
      </w:pPr>
    </w:p>
    <w:p w14:paraId="32B1B65C" w14:textId="77777777" w:rsidR="00BF497D" w:rsidRDefault="00BF497D">
      <w:pPr>
        <w:rPr>
          <w:lang w:val="pl-PL"/>
        </w:rPr>
      </w:pPr>
    </w:p>
    <w:p w14:paraId="5F838F6D" w14:textId="77777777" w:rsidR="00BF497D" w:rsidRDefault="00BF497D" w:rsidP="00BF497D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BF497D" w:rsidRPr="0023532E" w14:paraId="54E87802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5522286E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3532E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23532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A75EA04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389F5E11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Częściowe odprowadzenie żółci u pacjentów z postępującą </w:t>
            </w:r>
            <w:proofErr w:type="spellStart"/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cholestazą</w:t>
            </w:r>
            <w:proofErr w:type="spellEnd"/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wewnątrzwątrobową</w:t>
            </w:r>
          </w:p>
        </w:tc>
      </w:tr>
      <w:tr w:rsidR="00BF497D" w:rsidRPr="0023532E" w14:paraId="52CF71B0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7550C9A7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3754FF35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Małgorzata Panek, Adam Kowalski, Piotr Kaliciński</w:t>
            </w:r>
          </w:p>
        </w:tc>
      </w:tr>
      <w:tr w:rsidR="00BF497D" w:rsidRPr="0023532E" w14:paraId="7E2419DF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7B495A2E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48159078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7E542BE0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Klinika Chirurgii Dziecięcej i Transplantacji Narządów IPCZD</w:t>
            </w:r>
          </w:p>
        </w:tc>
      </w:tr>
      <w:tr w:rsidR="00BF497D" w:rsidRPr="0023532E" w14:paraId="15EC558F" w14:textId="77777777" w:rsidTr="00E50A57">
        <w:trPr>
          <w:trHeight w:hRule="exact" w:val="1012"/>
        </w:trPr>
        <w:tc>
          <w:tcPr>
            <w:tcW w:w="1418" w:type="dxa"/>
            <w:shd w:val="pct20" w:color="auto" w:fill="FFFFFF"/>
          </w:tcPr>
          <w:p w14:paraId="4A01769F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3530A048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2581C0ED" w14:textId="77777777" w:rsidR="00BF497D" w:rsidRPr="0023532E" w:rsidRDefault="00BF497D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7DD3049C" w14:textId="77777777" w:rsidR="00BF497D" w:rsidRPr="0023532E" w:rsidRDefault="00BF497D" w:rsidP="00E50A5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X</w:t>
            </w:r>
          </w:p>
        </w:tc>
        <w:tc>
          <w:tcPr>
            <w:tcW w:w="1701" w:type="dxa"/>
            <w:shd w:val="clear" w:color="auto" w:fill="C0C0C0"/>
          </w:tcPr>
          <w:p w14:paraId="2364BD93" w14:textId="77777777" w:rsidR="00BF497D" w:rsidRPr="0023532E" w:rsidRDefault="00BF497D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23532E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6AC96F44" w14:textId="77777777" w:rsidR="00BF497D" w:rsidRPr="0023532E" w:rsidRDefault="00BF497D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23532E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4CBE6CC1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405EF511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BF497D" w:rsidRPr="0023532E" w14:paraId="190C14CA" w14:textId="77777777" w:rsidTr="00E50A57">
        <w:trPr>
          <w:trHeight w:hRule="exact" w:val="9561"/>
        </w:trPr>
        <w:tc>
          <w:tcPr>
            <w:tcW w:w="1418" w:type="dxa"/>
            <w:shd w:val="pct20" w:color="auto" w:fill="FFFFFF"/>
          </w:tcPr>
          <w:p w14:paraId="269B1443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2665027E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Postępująca rodzinna </w:t>
            </w:r>
            <w:proofErr w:type="spellStart"/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cholestaza</w:t>
            </w:r>
            <w:proofErr w:type="spellEnd"/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wewnątrzwątrobowa (PFIC), to  grupa rzadkich chorób uwarunkowanych genetycznie. Podłożem choroby jest defekt transportu kwasów żółciowych, co prowadzi do uciążliwego świądu, postępującej </w:t>
            </w:r>
            <w:proofErr w:type="spellStart"/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cholestazy</w:t>
            </w:r>
            <w:proofErr w:type="spellEnd"/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 rozwoju marskości wątroby. Część pacjentów wymaga leczenia chirurgicznego. Obecnie powszechnie zaakceptowaną metodą jest częściowe odprowadzenie żółci.   </w:t>
            </w:r>
          </w:p>
          <w:p w14:paraId="0C1D5F70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DE2FFFC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Celem pracy jest analiza wyników leczenia pacjentów Z PFIC po częściowym odprowadzeniu żółci z PFIC wykonanym w latach 2014-2024 w Klinice Chirurgii Dziecięcej i Transplantacji Narządów IPCZD.  </w:t>
            </w:r>
          </w:p>
          <w:p w14:paraId="68835E81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12CD73A7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W latach 2014-2024 operowano 17 dzieci z PFIC. Średni wiek pacjentów wynosił 1,76 lat (od 5 miesięcy do 5 lat). U 14 dzieci wykonano częściowe zewnętrzne odprowadzenie żółci (PEBD), u 3 częściowe wewnętrzne odprowadzenie żółci (PIBD). Operację laparoskopową wykonano u 12 pacjentów, a u 5 metodą otwartą. We wczesnym okresie pooperacyjnym w 1 przypadku wystąpiła perforacja dwunastnicy. W 1 przypadku wystąpiła niedrożność zrostowa 2,5 roku po PEBD. U 9 pacjentów obserwowana jest dobra funkcja wątroby oraz brak świądu. Przeszczepienia wątroby wymagało 8 dzieci w tej grupie chorych. Czas obserwacji wynosi od 7 do 86 miesięcy (mediana 12 miesięcy).</w:t>
            </w:r>
          </w:p>
          <w:p w14:paraId="6EDA79A6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4E79C70C" w14:textId="77777777" w:rsidR="00BF497D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3532E">
              <w:rPr>
                <w:rFonts w:ascii="Calibri" w:hAnsi="Calibri" w:cs="Calibri"/>
                <w:sz w:val="20"/>
                <w:szCs w:val="20"/>
                <w:lang w:val="pl-PL"/>
              </w:rPr>
              <w:t>PEBD oraz PIBD są skutecznymi metodami leczenia u pacjentów PFIC, u których dochodzi do pogorszania czynności funkcji wątroby mimo stosowanego leczenia zachowawczego. U części pacjentów mimo prawidłowego przebiegu pooperacyjnego, ze względu na dalszą progresję choroby konieczne jest przeszczepienie wątroby.</w:t>
            </w:r>
          </w:p>
          <w:p w14:paraId="30D5E702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BF497D" w:rsidRPr="0023532E" w14:paraId="15775427" w14:textId="77777777" w:rsidTr="00E50A57">
        <w:trPr>
          <w:trHeight w:hRule="exact" w:val="60"/>
        </w:trPr>
        <w:tc>
          <w:tcPr>
            <w:tcW w:w="1418" w:type="dxa"/>
            <w:shd w:val="pct20" w:color="auto" w:fill="FFFFFF"/>
          </w:tcPr>
          <w:p w14:paraId="7F8653C8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221" w:type="dxa"/>
            <w:gridSpan w:val="3"/>
          </w:tcPr>
          <w:p w14:paraId="5F492E05" w14:textId="77777777" w:rsidR="00BF497D" w:rsidRPr="0023532E" w:rsidRDefault="00BF497D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1DE429F2" w14:textId="77777777" w:rsidR="00BF497D" w:rsidRPr="005C1A71" w:rsidRDefault="00BF497D" w:rsidP="00BF497D">
      <w:pPr>
        <w:rPr>
          <w:lang w:val="pl-PL"/>
        </w:rPr>
      </w:pPr>
    </w:p>
    <w:p w14:paraId="66ADB6C5" w14:textId="77777777" w:rsidR="00BF497D" w:rsidRDefault="00BF497D">
      <w:pPr>
        <w:rPr>
          <w:lang w:val="pl-PL"/>
        </w:rPr>
      </w:pPr>
    </w:p>
    <w:p w14:paraId="48BF12FA" w14:textId="77777777" w:rsidR="00BF497D" w:rsidRDefault="00BF497D" w:rsidP="00BF497D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BF497D" w:rsidRPr="00D07C1B" w14:paraId="44D40B5A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6547E17A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Tytuł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1A1EB4D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BCCA49E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Między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wytycznymi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praktyką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innowacje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chirurgii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kolorektalnej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dzieci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doświadczenia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z Children's National Hospital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Waszyngtonie</w:t>
            </w:r>
            <w:proofErr w:type="spellEnd"/>
          </w:p>
        </w:tc>
      </w:tr>
      <w:tr w:rsidR="00BF497D" w:rsidRPr="00D07C1B" w14:paraId="77AE00CD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15C46041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29AD47F3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Agnieszka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Wiernik</w:t>
            </w:r>
            <w:proofErr w:type="spellEnd"/>
          </w:p>
        </w:tc>
      </w:tr>
      <w:tr w:rsidR="00BF497D" w:rsidRPr="00D07C1B" w14:paraId="1C89729B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6961BC45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Ośrodek:</w:t>
            </w:r>
          </w:p>
          <w:p w14:paraId="65809063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10300055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Klinika Chirurgii i Urologii Dziecięcej, Górnośląskie Centrum Zdrowia Dziecka, Śląski Uniwersytet Medyczny w Katowicach</w:t>
            </w:r>
          </w:p>
        </w:tc>
      </w:tr>
      <w:tr w:rsidR="00BF497D" w:rsidRPr="00D07C1B" w14:paraId="46E0EF1D" w14:textId="77777777" w:rsidTr="00E50A57">
        <w:trPr>
          <w:trHeight w:hRule="exact" w:val="728"/>
        </w:trPr>
        <w:tc>
          <w:tcPr>
            <w:tcW w:w="1418" w:type="dxa"/>
            <w:shd w:val="pct20" w:color="auto" w:fill="FFFFFF"/>
          </w:tcPr>
          <w:p w14:paraId="5FFE60D9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XXI Sympozjum Interdyscyplinarne </w:t>
            </w:r>
          </w:p>
          <w:p w14:paraId="3CD65C0B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  grudnia 2024</w:t>
            </w:r>
          </w:p>
          <w:p w14:paraId="0695EB77" w14:textId="77777777" w:rsidR="00BF497D" w:rsidRPr="00D07C1B" w:rsidRDefault="00BF497D" w:rsidP="00E50A57">
            <w:pPr>
              <w:tabs>
                <w:tab w:val="left" w:pos="136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4076E310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701" w:type="dxa"/>
            <w:shd w:val="clear" w:color="auto" w:fill="C0C0C0"/>
          </w:tcPr>
          <w:p w14:paraId="2BF1A472" w14:textId="77777777" w:rsidR="00BF497D" w:rsidRPr="00D07C1B" w:rsidRDefault="00BF497D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lightGray"/>
              </w:rPr>
            </w:pPr>
            <w:r w:rsidRPr="00D07C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lightGray"/>
              </w:rPr>
              <w:t xml:space="preserve">XI Konferencja Naukowo-Szkoleniowe </w:t>
            </w:r>
          </w:p>
          <w:p w14:paraId="703E75C3" w14:textId="77777777" w:rsidR="00BF497D" w:rsidRPr="00D07C1B" w:rsidRDefault="00BF497D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lightGray"/>
              </w:rPr>
            </w:pPr>
            <w:r w:rsidRPr="00D07C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lightGray"/>
              </w:rPr>
              <w:t>7 grudnia 2024</w:t>
            </w:r>
          </w:p>
          <w:p w14:paraId="2738BD91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46CD23BD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F497D" w:rsidRPr="00D07C1B" w14:paraId="7AD7E699" w14:textId="77777777" w:rsidTr="00E50A57">
        <w:trPr>
          <w:trHeight w:hRule="exact" w:val="7926"/>
        </w:trPr>
        <w:tc>
          <w:tcPr>
            <w:tcW w:w="1418" w:type="dxa"/>
            <w:shd w:val="pct20" w:color="auto" w:fill="FFFFFF"/>
          </w:tcPr>
          <w:p w14:paraId="3E420320" w14:textId="77777777" w:rsidR="00BF497D" w:rsidRPr="00D07C1B" w:rsidRDefault="00BF497D" w:rsidP="00E50A5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Streszczenie:</w:t>
            </w:r>
            <w:r w:rsidRPr="00D07C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057EC96E" w14:textId="77777777" w:rsidR="00BF497D" w:rsidRPr="00D07C1B" w:rsidRDefault="00BF497D" w:rsidP="00E50A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Wprowadzenie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Chirurgia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kolorektalna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dzieci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dziedzina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której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różnorodność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podejść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klinicznych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utrudnia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wypracowanie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jednolitych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globalnych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standardów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specjalistyczny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kierując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się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swoimi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tradycjami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zasobami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doświadczeniem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rozwija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własne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schematy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postępowania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co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powoduje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istotne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różnice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metodach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leczenia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. Children's National Hospital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Waszyngtonie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uważane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wiodący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chirurgii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kolorektalnej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 USA, pod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przewodnictwem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dr.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Levitta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stanowi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przykład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miejsca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które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aktualnie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kształtuje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światowe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trendy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tej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dziedzinie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023C87" w14:textId="77777777" w:rsidR="00BF497D" w:rsidRPr="00D07C1B" w:rsidRDefault="00BF497D" w:rsidP="00E50A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D8F065" w14:textId="77777777" w:rsidR="00BF497D" w:rsidRPr="00D07C1B" w:rsidRDefault="00BF497D" w:rsidP="00E50A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Cel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prezentacji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Celem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prezentacji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jest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przedstawienie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praktyk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chirurgicznych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nowości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chirurgii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kolorektalnej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które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miałam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okazję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poznać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podczas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stażu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Waszyngtonie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omówienie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wybranych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najnowszych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tym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zakresie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8B1528" w14:textId="77777777" w:rsidR="00BF497D" w:rsidRPr="00D07C1B" w:rsidRDefault="00BF497D" w:rsidP="00E50A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B7576E" w14:textId="77777777" w:rsidR="00BF497D" w:rsidRPr="00D07C1B" w:rsidRDefault="00BF497D" w:rsidP="00E50A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Wyniki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Omówione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zostaną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preferowane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podejścia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operacyjne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leczeniu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choroby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Hirschsprunga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wad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anorektalnych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tym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wiek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pacjentów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poddawanych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operacjom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zasadniczym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moment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rozpoczęcia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żywienia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dojelitowego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stosowanie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osłony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antybiotykowej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praktyka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rutynowego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rozszerzania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odbytu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zabiegach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Prezentacja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bazować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będzie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obserwacjach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pobytu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Waszyngtonie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najnowszych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badaniach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publikowanych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przez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amerykańskie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Pediatric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Colorectal and Pelvic Learning Consortium (PCPLC).</w:t>
            </w:r>
          </w:p>
          <w:p w14:paraId="1FA1DDC5" w14:textId="77777777" w:rsidR="00BF497D" w:rsidRPr="00D07C1B" w:rsidRDefault="00BF497D" w:rsidP="00E50A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59AFF" w14:textId="77777777" w:rsidR="00BF497D" w:rsidRPr="00D07C1B" w:rsidRDefault="00BF497D" w:rsidP="00E50A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Podsumowanie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Zróżnicowanie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podejść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chirurgii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kolorektalnej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dzieci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odzwierciedla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specyfikę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wyzwania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tej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dziedziny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Prezentacja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doświadczeń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z Children's National Hospital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pozwoli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lepiej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zrozumieć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aktualne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trendy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praktyki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które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mogą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stanowić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inspirację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dalszego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doskonalenia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standardów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naszych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rodzimych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ośrodkach</w:t>
            </w:r>
            <w:proofErr w:type="spellEnd"/>
            <w:r w:rsidRPr="00D07C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7B6841A" w14:textId="77777777" w:rsidR="00BF497D" w:rsidRPr="005C1A71" w:rsidRDefault="00BF497D" w:rsidP="00BF497D">
      <w:pPr>
        <w:rPr>
          <w:lang w:val="pl-PL"/>
        </w:rPr>
      </w:pPr>
    </w:p>
    <w:p w14:paraId="5529F138" w14:textId="77777777" w:rsidR="00BF497D" w:rsidRDefault="00BF497D">
      <w:pPr>
        <w:rPr>
          <w:lang w:val="pl-PL"/>
        </w:rPr>
      </w:pPr>
    </w:p>
    <w:p w14:paraId="3FF6B17D" w14:textId="77777777" w:rsidR="00BF497D" w:rsidRDefault="00BF497D">
      <w:pPr>
        <w:rPr>
          <w:lang w:val="pl-PL"/>
        </w:rPr>
      </w:pPr>
    </w:p>
    <w:p w14:paraId="7603CC4B" w14:textId="77777777" w:rsidR="00BF497D" w:rsidRDefault="00BF497D">
      <w:pPr>
        <w:rPr>
          <w:lang w:val="pl-PL"/>
        </w:rPr>
      </w:pPr>
    </w:p>
    <w:p w14:paraId="0AC148D1" w14:textId="77777777" w:rsidR="00BF497D" w:rsidRDefault="00BF497D">
      <w:pPr>
        <w:rPr>
          <w:lang w:val="pl-PL"/>
        </w:rPr>
      </w:pPr>
    </w:p>
    <w:p w14:paraId="34133F3C" w14:textId="77777777" w:rsidR="00BF497D" w:rsidRDefault="00BF497D">
      <w:pPr>
        <w:rPr>
          <w:lang w:val="pl-PL"/>
        </w:rPr>
      </w:pPr>
    </w:p>
    <w:p w14:paraId="616DBB4F" w14:textId="77777777" w:rsidR="00BF497D" w:rsidRDefault="00BF497D">
      <w:pPr>
        <w:rPr>
          <w:lang w:val="pl-PL"/>
        </w:rPr>
      </w:pPr>
    </w:p>
    <w:p w14:paraId="49B7AFB9" w14:textId="77777777" w:rsidR="00BF497D" w:rsidRDefault="00BF497D">
      <w:pPr>
        <w:rPr>
          <w:lang w:val="pl-PL"/>
        </w:rPr>
      </w:pPr>
    </w:p>
    <w:p w14:paraId="26DD26DF" w14:textId="77777777" w:rsidR="00BF497D" w:rsidRDefault="00BF497D">
      <w:pPr>
        <w:rPr>
          <w:lang w:val="pl-PL"/>
        </w:rPr>
      </w:pPr>
    </w:p>
    <w:p w14:paraId="3A53CF4C" w14:textId="77777777" w:rsidR="00BF497D" w:rsidRDefault="00BF497D" w:rsidP="00BF497D">
      <w:pPr>
        <w:pStyle w:val="Nagwek1"/>
      </w:pPr>
    </w:p>
    <w:tbl>
      <w:tblPr>
        <w:tblW w:w="9536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510"/>
        <w:gridCol w:w="3086"/>
        <w:gridCol w:w="51"/>
        <w:gridCol w:w="51"/>
      </w:tblGrid>
      <w:tr w:rsidR="00BF497D" w14:paraId="48FCA9E5" w14:textId="77777777" w:rsidTr="00E50A57">
        <w:trPr>
          <w:trHeight w:hRule="exact" w:val="809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5F4A" w14:textId="77777777" w:rsidR="00BF497D" w:rsidRDefault="00BF497D" w:rsidP="00E50A57">
            <w:pPr>
              <w:pStyle w:val="Standard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6087B11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0535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Appendektomia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jednoportowa (AJ) - algorytm postępowania małoinwazyjnego u dzieci z ostrym zapaleniem wyrostka robaczkowego.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2876A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1BA15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BF497D" w14:paraId="7A6CCBF7" w14:textId="77777777" w:rsidTr="00E50A57">
        <w:trPr>
          <w:trHeight w:hRule="exact" w:val="629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902F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Autorzy:</w:t>
            </w:r>
          </w:p>
        </w:tc>
        <w:tc>
          <w:tcPr>
            <w:tcW w:w="7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1451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Michał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Puliński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. Michał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Szostawicki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>, Tomasz Janowicz, Wojciech Choiński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E5EF0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CEC29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BF497D" w14:paraId="200BE234" w14:textId="77777777" w:rsidTr="00E50A57">
        <w:trPr>
          <w:trHeight w:hRule="exact" w:val="987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B24D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4C99F948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7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19AB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Oddział Kliniczny Chirurgii i Urologii Dziecięcej z Ośrodkiem  leczenia zmian naczyniowych.</w:t>
            </w:r>
          </w:p>
          <w:p w14:paraId="0DCE9F26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Wojewódzki Specjalistyczny Szpital Dziecięcy w Olsztynie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C291B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1C268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BF497D" w14:paraId="20C4ECF8" w14:textId="77777777" w:rsidTr="00E50A57">
        <w:trPr>
          <w:trHeight w:hRule="exact" w:val="1012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B73E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XXI Sympozjum Interdyscyplinarne</w:t>
            </w:r>
          </w:p>
          <w:p w14:paraId="0E0F6A8B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0076FFA3" w14:textId="77777777" w:rsidR="00BF497D" w:rsidRDefault="00BF497D" w:rsidP="00E50A57">
            <w:pPr>
              <w:pStyle w:val="Standard"/>
              <w:tabs>
                <w:tab w:val="left" w:pos="1365"/>
              </w:tabs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CFFA" w14:textId="77777777" w:rsidR="00BF497D" w:rsidRDefault="00BF497D" w:rsidP="00E50A5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99C3" w14:textId="77777777" w:rsidR="00BF497D" w:rsidRDefault="00BF497D" w:rsidP="00E50A57">
            <w:pPr>
              <w:pStyle w:val="Nagwek2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C0C0C0"/>
              </w:rPr>
              <w:t>XI Konferencja Naukowo-Szkoleniowe</w:t>
            </w:r>
          </w:p>
          <w:p w14:paraId="33D3C175" w14:textId="77777777" w:rsidR="00BF497D" w:rsidRDefault="00BF497D" w:rsidP="00E50A57">
            <w:pPr>
              <w:pStyle w:val="Nagwek2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C0C0C0"/>
              </w:rPr>
              <w:t>7 grudnia 2024</w:t>
            </w:r>
          </w:p>
          <w:p w14:paraId="5DB16378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shd w:val="clear" w:color="auto" w:fill="C0C0C0"/>
                <w:lang w:val="pl-PL"/>
              </w:rPr>
              <w:t>doniesienie ustne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1D4BF" w14:textId="77777777" w:rsidR="00BF497D" w:rsidRDefault="00BF497D" w:rsidP="00E50A5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BA1A3" w14:textId="77777777" w:rsidR="00BF497D" w:rsidRDefault="00BF497D" w:rsidP="00E50A57">
            <w:pPr>
              <w:pStyle w:val="Standard"/>
              <w:rPr>
                <w:sz w:val="20"/>
                <w:szCs w:val="20"/>
              </w:rPr>
            </w:pPr>
          </w:p>
        </w:tc>
      </w:tr>
      <w:tr w:rsidR="00BF497D" w14:paraId="237C83BE" w14:textId="77777777" w:rsidTr="00E50A57">
        <w:trPr>
          <w:trHeight w:hRule="exact" w:val="7500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9839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7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8A0B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Wstęp: Standard  postępowania operacyjnego ostrego zapalenia  wyrostka robaczkowego (OZWR) uzależniony jest od możliwości technicznych i merytorycznych danego ośrodka chirurgii dziecięcej. W naszym  oddziale 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apendektomię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jednoportową (AJ) rozpoczęliśmy  w 2012 r.  W miarę nabywania doświadczenia wdrożyliśmy  własny algorytm postępowania.  Nasz standard przewiduje , że pierwszą metodą  z wyboru jest  AJ. W przypadku braku możliwości usunięcia wyrostka w ten sposób, następuje konwersja do laparoskopii klasycznej  (LK) lub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appendektomii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otwartej (AO). O tym czy będzie  potrzebna konwersja do LK decyduje położenie  wyrostka, oraz możliwość jego wyłonienia  przez pępek . Cel: Przedstawienie  metody i wyników leczenia 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appendektomii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jednoportowej.</w:t>
            </w:r>
          </w:p>
          <w:p w14:paraId="69C37879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Materiał : Od 2012 r. do lipca 2024 r. wykonaliśmy  1572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appendektomii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u dzieci, w tym 504 AO, 698 LK i 370 AJ.</w:t>
            </w:r>
          </w:p>
          <w:p w14:paraId="0AF1A7CE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Wyniki i omówienie: Wg autorów największym atutem AJ jest doskonały wynik kosmetyczny (naturalna blizna w pępku). Pacjenci (i rodzice) bardzo cenią sobie brak śladów leczenia operacyjnego. Czas operacji AJ jest  zdecydowanie  krótszy jak w pozostałych metodach. Czas pobytu w szpitalu po AJ jest porównywalny do  LK i krótszy po AO. Wynika on bardziej z zaawansowania  choroby niż metody operacyjnej. Obecnie leczenie operacyjne OZWR metodą AJ w naszym ośrodku stanowi ok. 40% wszystkich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l-PL"/>
              </w:rPr>
              <w:t>appendektomii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.  </w:t>
            </w:r>
          </w:p>
          <w:p w14:paraId="73BF4840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Wnioski: AJ może być standardem w algorytmie operacyjnego leczenia  OZWR.</w:t>
            </w:r>
          </w:p>
          <w:p w14:paraId="0C43A4DB" w14:textId="77777777" w:rsidR="00BF497D" w:rsidRDefault="00BF497D" w:rsidP="00E50A57">
            <w:pPr>
              <w:pStyle w:val="Standard"/>
              <w:rPr>
                <w:sz w:val="20"/>
                <w:szCs w:val="20"/>
                <w:lang w:val="pl-PL"/>
              </w:rPr>
            </w:pPr>
          </w:p>
          <w:p w14:paraId="1A1824BA" w14:textId="77777777" w:rsidR="00BF497D" w:rsidRDefault="00BF497D" w:rsidP="00E50A57">
            <w:pPr>
              <w:pStyle w:val="Standard"/>
              <w:rPr>
                <w:sz w:val="20"/>
                <w:szCs w:val="20"/>
                <w:lang w:val="pl-PL"/>
              </w:rPr>
            </w:pPr>
          </w:p>
          <w:p w14:paraId="2B45ABC5" w14:textId="77777777" w:rsidR="00BF497D" w:rsidRDefault="00BF497D" w:rsidP="00E50A57">
            <w:pPr>
              <w:pStyle w:val="Standard"/>
              <w:rPr>
                <w:sz w:val="20"/>
                <w:szCs w:val="20"/>
                <w:lang w:val="pl-PL"/>
              </w:rPr>
            </w:pPr>
          </w:p>
          <w:p w14:paraId="2ADB60E3" w14:textId="77777777" w:rsidR="00BF497D" w:rsidRDefault="00BF497D" w:rsidP="00E50A57">
            <w:pPr>
              <w:pStyle w:val="Standard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0A068" w14:textId="77777777" w:rsidR="00BF497D" w:rsidRDefault="00BF497D" w:rsidP="00E50A57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69B9C" w14:textId="77777777" w:rsidR="00BF497D" w:rsidRDefault="00BF497D" w:rsidP="00E50A57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</w:tr>
    </w:tbl>
    <w:p w14:paraId="7AD6E237" w14:textId="77777777" w:rsidR="00BF497D" w:rsidRDefault="00BF497D" w:rsidP="00BF497D">
      <w:pPr>
        <w:pStyle w:val="Standard"/>
        <w:rPr>
          <w:lang w:val="pl-PL"/>
        </w:rPr>
      </w:pPr>
    </w:p>
    <w:p w14:paraId="0D290A9D" w14:textId="77777777" w:rsidR="00BF497D" w:rsidRPr="005C1A71" w:rsidRDefault="00BF497D">
      <w:pPr>
        <w:rPr>
          <w:lang w:val="pl-PL"/>
        </w:rPr>
      </w:pPr>
      <w:bookmarkStart w:id="0" w:name="_GoBack"/>
      <w:bookmarkEnd w:id="0"/>
    </w:p>
    <w:sectPr w:rsidR="00BF497D" w:rsidRPr="005C1A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384FA" w14:textId="77777777" w:rsidR="00677EAC" w:rsidRDefault="00677EAC">
      <w:r>
        <w:separator/>
      </w:r>
    </w:p>
  </w:endnote>
  <w:endnote w:type="continuationSeparator" w:id="0">
    <w:p w14:paraId="09D3016B" w14:textId="77777777" w:rsidR="00677EAC" w:rsidRDefault="0067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1D6E" w14:textId="77777777" w:rsidR="0055578C" w:rsidRDefault="005557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448C" w14:textId="77777777" w:rsidR="00A052AB" w:rsidRDefault="00A052AB" w:rsidP="00A052AB">
    <w:pPr>
      <w:pStyle w:val="Stopka"/>
      <w:jc w:val="center"/>
      <w:rPr>
        <w:b/>
        <w:bCs/>
        <w:sz w:val="20"/>
        <w:lang w:val="pl-PL"/>
      </w:rPr>
    </w:pPr>
  </w:p>
  <w:p w14:paraId="43CA8F38" w14:textId="77777777" w:rsidR="002C56EA" w:rsidRPr="00DC4829" w:rsidRDefault="002C56EA" w:rsidP="002C56EA">
    <w:pPr>
      <w:pStyle w:val="Stopka"/>
      <w:jc w:val="center"/>
      <w:rPr>
        <w:b/>
        <w:bCs/>
        <w:sz w:val="18"/>
        <w:lang w:val="pl-PL"/>
      </w:rPr>
    </w:pPr>
    <w:r w:rsidRPr="00DC4829">
      <w:rPr>
        <w:b/>
        <w:bCs/>
        <w:sz w:val="18"/>
        <w:lang w:val="pl-PL"/>
      </w:rPr>
      <w:t>Streszczenia prac</w:t>
    </w:r>
    <w:r w:rsidR="003F7795" w:rsidRPr="00DC4829">
      <w:rPr>
        <w:b/>
        <w:bCs/>
        <w:sz w:val="18"/>
        <w:lang w:val="pl-PL"/>
      </w:rPr>
      <w:t>y</w:t>
    </w:r>
    <w:r w:rsidRPr="00DC4829">
      <w:rPr>
        <w:b/>
        <w:bCs/>
        <w:sz w:val="18"/>
        <w:lang w:val="pl-PL"/>
      </w:rPr>
      <w:t xml:space="preserve"> należy zgłaszać </w:t>
    </w:r>
  </w:p>
  <w:p w14:paraId="4CE52173" w14:textId="3071A8CD" w:rsidR="00002DE8" w:rsidRPr="00DC4829" w:rsidRDefault="003F7795" w:rsidP="002C56EA">
    <w:pPr>
      <w:pStyle w:val="Stopka"/>
      <w:jc w:val="center"/>
      <w:rPr>
        <w:b/>
        <w:bCs/>
        <w:sz w:val="18"/>
        <w:lang w:val="pl-PL"/>
      </w:rPr>
    </w:pPr>
    <w:r w:rsidRPr="00DC4829">
      <w:rPr>
        <w:b/>
        <w:bCs/>
        <w:sz w:val="18"/>
        <w:lang w:val="pl-PL"/>
      </w:rPr>
      <w:t>d</w:t>
    </w:r>
    <w:r w:rsidR="002C56EA" w:rsidRPr="00DC4829">
      <w:rPr>
        <w:b/>
        <w:bCs/>
        <w:sz w:val="18"/>
        <w:lang w:val="pl-PL"/>
      </w:rPr>
      <w:t>o</w:t>
    </w:r>
    <w:r w:rsidRPr="00DC4829">
      <w:rPr>
        <w:b/>
        <w:bCs/>
        <w:sz w:val="18"/>
        <w:lang w:val="pl-PL"/>
      </w:rPr>
      <w:t xml:space="preserve"> dnia </w:t>
    </w:r>
    <w:r w:rsidR="00904769" w:rsidRPr="00DC4829">
      <w:rPr>
        <w:b/>
        <w:bCs/>
        <w:sz w:val="18"/>
        <w:lang w:val="pl-PL"/>
      </w:rPr>
      <w:t xml:space="preserve"> </w:t>
    </w:r>
    <w:r w:rsidR="005142DC" w:rsidRPr="00DC4829">
      <w:rPr>
        <w:b/>
        <w:bCs/>
        <w:sz w:val="18"/>
        <w:lang w:val="pl-PL"/>
      </w:rPr>
      <w:t>1</w:t>
    </w:r>
    <w:r w:rsidR="007728A0">
      <w:rPr>
        <w:b/>
        <w:bCs/>
        <w:sz w:val="18"/>
        <w:lang w:val="pl-PL"/>
      </w:rPr>
      <w:t>6</w:t>
    </w:r>
    <w:r w:rsidR="00904769" w:rsidRPr="00DC4829">
      <w:rPr>
        <w:b/>
        <w:bCs/>
        <w:sz w:val="18"/>
        <w:lang w:val="pl-PL"/>
      </w:rPr>
      <w:t>.1</w:t>
    </w:r>
    <w:r w:rsidR="00913501" w:rsidRPr="00DC4829">
      <w:rPr>
        <w:b/>
        <w:bCs/>
        <w:sz w:val="18"/>
        <w:lang w:val="pl-PL"/>
      </w:rPr>
      <w:t>1</w:t>
    </w:r>
    <w:r w:rsidR="00904769" w:rsidRPr="00DC4829">
      <w:rPr>
        <w:b/>
        <w:bCs/>
        <w:sz w:val="18"/>
        <w:lang w:val="pl-PL"/>
      </w:rPr>
      <w:t>.20</w:t>
    </w:r>
    <w:r w:rsidR="008D0079">
      <w:rPr>
        <w:b/>
        <w:bCs/>
        <w:sz w:val="18"/>
        <w:lang w:val="pl-PL"/>
      </w:rPr>
      <w:t>2</w:t>
    </w:r>
    <w:r w:rsidR="00DD5DB7">
      <w:rPr>
        <w:b/>
        <w:bCs/>
        <w:sz w:val="18"/>
        <w:lang w:val="pl-PL"/>
      </w:rPr>
      <w:t>4</w:t>
    </w:r>
    <w:r w:rsidR="002C56EA" w:rsidRPr="00DC4829">
      <w:rPr>
        <w:b/>
        <w:bCs/>
        <w:sz w:val="18"/>
        <w:lang w:val="pl-PL"/>
      </w:rPr>
      <w:t xml:space="preserve"> na adres e-mail: </w:t>
    </w:r>
    <w:hyperlink r:id="rId1" w:history="1">
      <w:r w:rsidR="006F5F4F" w:rsidRPr="00DC4829">
        <w:rPr>
          <w:rStyle w:val="Hipercze"/>
          <w:b/>
          <w:bCs/>
          <w:sz w:val="18"/>
          <w:lang w:val="pl-PL"/>
        </w:rPr>
        <w:t>p.kalicinski@ipczd.pl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95D7" w14:textId="77777777" w:rsidR="0055578C" w:rsidRDefault="005557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A87F3" w14:textId="77777777" w:rsidR="00677EAC" w:rsidRDefault="00677EAC">
      <w:r>
        <w:separator/>
      </w:r>
    </w:p>
  </w:footnote>
  <w:footnote w:type="continuationSeparator" w:id="0">
    <w:p w14:paraId="59517AC6" w14:textId="77777777" w:rsidR="00677EAC" w:rsidRDefault="0067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EBB1" w14:textId="77777777" w:rsidR="0055578C" w:rsidRDefault="005557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803BF" w14:textId="2C8AF55F" w:rsidR="00060866" w:rsidRPr="008F4819" w:rsidRDefault="00DA48C2" w:rsidP="000A2451">
    <w:pPr>
      <w:jc w:val="center"/>
      <w:rPr>
        <w:rFonts w:ascii="Calibri" w:hAnsi="Calibri" w:cs="Arial"/>
        <w:sz w:val="20"/>
        <w:szCs w:val="20"/>
        <w:lang w:val="pl-PL"/>
      </w:rPr>
    </w:pPr>
    <w:r w:rsidRPr="008F4819">
      <w:rPr>
        <w:rFonts w:ascii="Calibri" w:hAnsi="Calibri" w:cs="Arial"/>
        <w:caps/>
        <w:sz w:val="20"/>
        <w:szCs w:val="20"/>
        <w:lang w:val="pl-PL"/>
      </w:rPr>
      <w:t>X</w:t>
    </w:r>
    <w:r w:rsidR="00A433EC" w:rsidRPr="008F4819">
      <w:rPr>
        <w:rFonts w:ascii="Calibri" w:hAnsi="Calibri" w:cs="Arial"/>
        <w:iCs/>
        <w:caps/>
        <w:sz w:val="20"/>
        <w:szCs w:val="20"/>
        <w:lang w:val="pl-PL"/>
      </w:rPr>
      <w:t>X</w:t>
    </w:r>
    <w:r w:rsidR="00B80672" w:rsidRPr="008F4819">
      <w:rPr>
        <w:rFonts w:ascii="Calibri" w:hAnsi="Calibri" w:cs="Arial"/>
        <w:iCs/>
        <w:caps/>
        <w:sz w:val="20"/>
        <w:szCs w:val="20"/>
        <w:lang w:val="pl-PL"/>
      </w:rPr>
      <w:t>I</w:t>
    </w:r>
    <w:r w:rsidRPr="008F4819">
      <w:rPr>
        <w:rFonts w:ascii="Calibri" w:hAnsi="Calibri" w:cs="Arial"/>
        <w:iCs/>
        <w:caps/>
        <w:sz w:val="20"/>
        <w:szCs w:val="20"/>
        <w:lang w:val="pl-PL"/>
      </w:rPr>
      <w:t xml:space="preserve"> </w:t>
    </w:r>
    <w:r w:rsidR="007728A0" w:rsidRPr="008F4819">
      <w:rPr>
        <w:rFonts w:ascii="Calibri" w:hAnsi="Calibri" w:cs="Arial"/>
        <w:iCs/>
        <w:caps/>
        <w:sz w:val="20"/>
        <w:szCs w:val="20"/>
        <w:lang w:val="pl-PL"/>
      </w:rPr>
      <w:t xml:space="preserve"> </w:t>
    </w:r>
    <w:r w:rsidRPr="008F4819">
      <w:rPr>
        <w:rFonts w:ascii="Calibri" w:hAnsi="Calibri" w:cs="Arial"/>
        <w:iCs/>
        <w:caps/>
        <w:sz w:val="20"/>
        <w:szCs w:val="20"/>
        <w:lang w:val="pl-PL"/>
      </w:rPr>
      <w:t xml:space="preserve">Sympozjum </w:t>
    </w:r>
    <w:r w:rsidR="00060866" w:rsidRPr="008F4819">
      <w:rPr>
        <w:rFonts w:ascii="Calibri" w:hAnsi="Calibri" w:cs="Arial"/>
        <w:iCs/>
        <w:caps/>
        <w:sz w:val="20"/>
        <w:szCs w:val="20"/>
        <w:lang w:val="pl-PL"/>
      </w:rPr>
      <w:t>“</w:t>
    </w:r>
    <w:r w:rsidR="009C2C8F" w:rsidRPr="008F4819">
      <w:rPr>
        <w:rFonts w:ascii="Calibri" w:hAnsi="Calibri" w:cs="Arial"/>
        <w:caps/>
        <w:sz w:val="20"/>
        <w:szCs w:val="20"/>
        <w:lang w:val="pl-PL"/>
      </w:rPr>
      <w:t xml:space="preserve">INTERDYSCYPLINARNE </w:t>
    </w:r>
    <w:r w:rsidRPr="008F4819">
      <w:rPr>
        <w:rFonts w:ascii="Calibri" w:hAnsi="Calibri" w:cs="Arial"/>
        <w:caps/>
        <w:sz w:val="20"/>
        <w:szCs w:val="20"/>
        <w:lang w:val="pl-PL"/>
      </w:rPr>
      <w:t>PROBLEMY CHIRURGII DZIECIĘCEJ</w:t>
    </w:r>
    <w:r w:rsidR="00060866" w:rsidRPr="008F4819">
      <w:rPr>
        <w:rFonts w:ascii="Calibri" w:hAnsi="Calibri" w:cs="Arial"/>
        <w:sz w:val="20"/>
        <w:szCs w:val="20"/>
        <w:lang w:val="pl-PL"/>
      </w:rPr>
      <w:t>” i</w:t>
    </w:r>
  </w:p>
  <w:p w14:paraId="0154830B" w14:textId="1675B83C" w:rsidR="00DC4829" w:rsidRPr="008F4819" w:rsidRDefault="00DA48C2" w:rsidP="000A2451">
    <w:pPr>
      <w:jc w:val="center"/>
      <w:rPr>
        <w:rFonts w:ascii="Calibri" w:hAnsi="Calibri" w:cs="Arial"/>
        <w:bCs/>
        <w:caps/>
        <w:sz w:val="20"/>
        <w:szCs w:val="20"/>
        <w:lang w:val="pl-PL"/>
      </w:rPr>
    </w:pPr>
    <w:r w:rsidRPr="008F4819">
      <w:rPr>
        <w:rFonts w:ascii="Calibri" w:hAnsi="Calibri" w:cs="Arial"/>
        <w:iCs/>
        <w:sz w:val="20"/>
        <w:szCs w:val="20"/>
        <w:lang w:val="pl-PL"/>
      </w:rPr>
      <w:t xml:space="preserve"> </w:t>
    </w:r>
    <w:r w:rsidR="00B80672" w:rsidRPr="008F4819">
      <w:rPr>
        <w:rFonts w:ascii="Calibri" w:hAnsi="Calibri" w:cs="Arial"/>
        <w:iCs/>
        <w:sz w:val="20"/>
        <w:szCs w:val="20"/>
        <w:lang w:val="pl-PL"/>
      </w:rPr>
      <w:t>XI</w:t>
    </w:r>
    <w:r w:rsidRPr="008F4819">
      <w:rPr>
        <w:rFonts w:ascii="Calibri" w:hAnsi="Calibri"/>
        <w:sz w:val="20"/>
        <w:szCs w:val="20"/>
        <w:lang w:val="pl-PL" w:eastAsia="pl-PL"/>
      </w:rPr>
      <w:t xml:space="preserve"> </w:t>
    </w:r>
    <w:r w:rsidR="000A2451" w:rsidRPr="008F4819">
      <w:rPr>
        <w:rFonts w:ascii="Calibri" w:hAnsi="Calibri"/>
        <w:sz w:val="20"/>
        <w:szCs w:val="20"/>
        <w:lang w:val="pl-PL" w:eastAsia="pl-PL"/>
      </w:rPr>
      <w:t>K</w:t>
    </w:r>
    <w:r w:rsidRPr="008F4819">
      <w:rPr>
        <w:rFonts w:ascii="Calibri" w:hAnsi="Calibri"/>
        <w:sz w:val="20"/>
        <w:szCs w:val="20"/>
        <w:lang w:val="pl-PL" w:eastAsia="pl-PL"/>
      </w:rPr>
      <w:t>ONFERENCJ</w:t>
    </w:r>
    <w:r w:rsidR="00A433EC" w:rsidRPr="008F4819">
      <w:rPr>
        <w:rFonts w:ascii="Calibri" w:hAnsi="Calibri"/>
        <w:sz w:val="20"/>
        <w:szCs w:val="20"/>
        <w:lang w:val="pl-PL" w:eastAsia="pl-PL"/>
      </w:rPr>
      <w:t>A</w:t>
    </w:r>
    <w:r w:rsidRPr="008F4819">
      <w:rPr>
        <w:rFonts w:ascii="Calibri" w:hAnsi="Calibri"/>
        <w:sz w:val="20"/>
        <w:szCs w:val="20"/>
        <w:lang w:val="pl-PL" w:eastAsia="pl-PL"/>
      </w:rPr>
      <w:t xml:space="preserve">  NAUKOWO-SZKOLENIOW</w:t>
    </w:r>
    <w:r w:rsidR="00A433EC" w:rsidRPr="008F4819">
      <w:rPr>
        <w:rFonts w:ascii="Calibri" w:hAnsi="Calibri"/>
        <w:sz w:val="20"/>
        <w:szCs w:val="20"/>
        <w:lang w:val="pl-PL" w:eastAsia="pl-PL"/>
      </w:rPr>
      <w:t>A</w:t>
    </w:r>
    <w:r w:rsidRPr="008F4819">
      <w:rPr>
        <w:rFonts w:ascii="Calibri" w:hAnsi="Calibri"/>
        <w:sz w:val="20"/>
        <w:szCs w:val="20"/>
        <w:lang w:val="pl-PL" w:eastAsia="pl-PL"/>
      </w:rPr>
      <w:t xml:space="preserve"> DLA MŁODYCH LEKARZY SPECJALIZUJĄCYCH SIĘ W CHIRURGII DZIECIĘCEJ </w:t>
    </w:r>
    <w:r w:rsidR="000A2451" w:rsidRPr="008F4819">
      <w:rPr>
        <w:rFonts w:ascii="Calibri" w:hAnsi="Calibri"/>
        <w:sz w:val="20"/>
        <w:szCs w:val="20"/>
        <w:lang w:val="pl-PL" w:eastAsia="pl-PL"/>
      </w:rPr>
      <w:t xml:space="preserve"> </w:t>
    </w:r>
    <w:r w:rsidR="00B80672" w:rsidRPr="008F4819">
      <w:rPr>
        <w:rFonts w:ascii="Calibri" w:hAnsi="Calibri"/>
        <w:sz w:val="20"/>
        <w:szCs w:val="20"/>
        <w:lang w:val="pl-PL" w:eastAsia="pl-PL"/>
      </w:rPr>
      <w:t>6</w:t>
    </w:r>
    <w:r w:rsidR="009C2C8F" w:rsidRPr="008F4819">
      <w:rPr>
        <w:rFonts w:ascii="Calibri" w:hAnsi="Calibri"/>
        <w:sz w:val="20"/>
        <w:szCs w:val="20"/>
        <w:lang w:val="pl-PL" w:eastAsia="pl-PL"/>
      </w:rPr>
      <w:t>-</w:t>
    </w:r>
    <w:r w:rsidR="00B80672" w:rsidRPr="008F4819">
      <w:rPr>
        <w:rFonts w:ascii="Calibri" w:hAnsi="Calibri"/>
        <w:sz w:val="20"/>
        <w:szCs w:val="20"/>
        <w:lang w:val="pl-PL" w:eastAsia="pl-PL"/>
      </w:rPr>
      <w:t>7</w:t>
    </w:r>
    <w:r w:rsidR="009C2C8F" w:rsidRPr="008F4819">
      <w:rPr>
        <w:rFonts w:ascii="Calibri" w:hAnsi="Calibri"/>
        <w:sz w:val="20"/>
        <w:szCs w:val="20"/>
        <w:lang w:val="pl-PL" w:eastAsia="pl-PL"/>
      </w:rPr>
      <w:t xml:space="preserve"> </w:t>
    </w:r>
    <w:r w:rsidR="00DC4829" w:rsidRPr="008F4819">
      <w:rPr>
        <w:rFonts w:ascii="Calibri" w:hAnsi="Calibri" w:cs="Arial"/>
        <w:bCs/>
        <w:caps/>
        <w:sz w:val="20"/>
        <w:szCs w:val="20"/>
        <w:lang w:val="pl-PL"/>
      </w:rPr>
      <w:t>grudNIA 20</w:t>
    </w:r>
    <w:r w:rsidR="008D0079" w:rsidRPr="008F4819">
      <w:rPr>
        <w:rFonts w:ascii="Calibri" w:hAnsi="Calibri" w:cs="Arial"/>
        <w:bCs/>
        <w:caps/>
        <w:sz w:val="20"/>
        <w:szCs w:val="20"/>
        <w:lang w:val="pl-PL"/>
      </w:rPr>
      <w:t>2</w:t>
    </w:r>
    <w:r w:rsidR="00B80672" w:rsidRPr="008F4819">
      <w:rPr>
        <w:rFonts w:ascii="Calibri" w:hAnsi="Calibri" w:cs="Arial"/>
        <w:bCs/>
        <w:caps/>
        <w:sz w:val="20"/>
        <w:szCs w:val="20"/>
        <w:lang w:val="pl-PL"/>
      </w:rPr>
      <w:t>4</w:t>
    </w:r>
  </w:p>
  <w:p w14:paraId="2233E981" w14:textId="77777777" w:rsidR="00002DE8" w:rsidRPr="008F4819" w:rsidRDefault="00002DE8">
    <w:pPr>
      <w:pStyle w:val="Nagwek"/>
      <w:rPr>
        <w:rFonts w:ascii="Calibri" w:hAnsi="Calibri"/>
        <w:b/>
        <w:bCs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7B3B6" w14:textId="77777777" w:rsidR="0055578C" w:rsidRDefault="005557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18"/>
    <w:rsid w:val="00002DE8"/>
    <w:rsid w:val="00014D98"/>
    <w:rsid w:val="00060866"/>
    <w:rsid w:val="000A2451"/>
    <w:rsid w:val="000A6889"/>
    <w:rsid w:val="000C11F5"/>
    <w:rsid w:val="000F2988"/>
    <w:rsid w:val="000F526D"/>
    <w:rsid w:val="000F55E1"/>
    <w:rsid w:val="00112696"/>
    <w:rsid w:val="00122CC8"/>
    <w:rsid w:val="00153002"/>
    <w:rsid w:val="001A5CFF"/>
    <w:rsid w:val="001E72CD"/>
    <w:rsid w:val="002260D4"/>
    <w:rsid w:val="00230650"/>
    <w:rsid w:val="00230B6D"/>
    <w:rsid w:val="0023655B"/>
    <w:rsid w:val="00241E18"/>
    <w:rsid w:val="00291E06"/>
    <w:rsid w:val="002B143F"/>
    <w:rsid w:val="002C1494"/>
    <w:rsid w:val="002C3360"/>
    <w:rsid w:val="002C56EA"/>
    <w:rsid w:val="002D5614"/>
    <w:rsid w:val="00311B91"/>
    <w:rsid w:val="00324195"/>
    <w:rsid w:val="00335FBB"/>
    <w:rsid w:val="00353EEE"/>
    <w:rsid w:val="00370DA3"/>
    <w:rsid w:val="0039021B"/>
    <w:rsid w:val="003F7795"/>
    <w:rsid w:val="00407AE8"/>
    <w:rsid w:val="00410FD5"/>
    <w:rsid w:val="0042209E"/>
    <w:rsid w:val="0042209F"/>
    <w:rsid w:val="00442127"/>
    <w:rsid w:val="0044759F"/>
    <w:rsid w:val="004506B1"/>
    <w:rsid w:val="004D5474"/>
    <w:rsid w:val="005101D4"/>
    <w:rsid w:val="005142DC"/>
    <w:rsid w:val="00523022"/>
    <w:rsid w:val="005234B2"/>
    <w:rsid w:val="00523B71"/>
    <w:rsid w:val="00526E27"/>
    <w:rsid w:val="0052721F"/>
    <w:rsid w:val="0055578C"/>
    <w:rsid w:val="00562577"/>
    <w:rsid w:val="00592199"/>
    <w:rsid w:val="005C1A71"/>
    <w:rsid w:val="005C560A"/>
    <w:rsid w:val="005C6C18"/>
    <w:rsid w:val="005D2874"/>
    <w:rsid w:val="005E4DF9"/>
    <w:rsid w:val="005F018A"/>
    <w:rsid w:val="005F6501"/>
    <w:rsid w:val="00615659"/>
    <w:rsid w:val="00626B55"/>
    <w:rsid w:val="00630415"/>
    <w:rsid w:val="00632D77"/>
    <w:rsid w:val="00634EAC"/>
    <w:rsid w:val="00641614"/>
    <w:rsid w:val="00645F36"/>
    <w:rsid w:val="00677EAC"/>
    <w:rsid w:val="006F0CE7"/>
    <w:rsid w:val="006F5F4F"/>
    <w:rsid w:val="00730295"/>
    <w:rsid w:val="0073328A"/>
    <w:rsid w:val="00737A36"/>
    <w:rsid w:val="007728A0"/>
    <w:rsid w:val="007A21B3"/>
    <w:rsid w:val="007C5425"/>
    <w:rsid w:val="007D07CE"/>
    <w:rsid w:val="00804975"/>
    <w:rsid w:val="00823ACD"/>
    <w:rsid w:val="00834B0D"/>
    <w:rsid w:val="00875A62"/>
    <w:rsid w:val="008A7C2F"/>
    <w:rsid w:val="008B2E58"/>
    <w:rsid w:val="008D0079"/>
    <w:rsid w:val="008D1CCB"/>
    <w:rsid w:val="008D7778"/>
    <w:rsid w:val="008E0655"/>
    <w:rsid w:val="008F4819"/>
    <w:rsid w:val="00904769"/>
    <w:rsid w:val="00913501"/>
    <w:rsid w:val="009322BE"/>
    <w:rsid w:val="00932BFF"/>
    <w:rsid w:val="00957597"/>
    <w:rsid w:val="0097118E"/>
    <w:rsid w:val="00992D2B"/>
    <w:rsid w:val="009C2C8F"/>
    <w:rsid w:val="009D449E"/>
    <w:rsid w:val="009E732E"/>
    <w:rsid w:val="009F2BA2"/>
    <w:rsid w:val="00A052AB"/>
    <w:rsid w:val="00A24361"/>
    <w:rsid w:val="00A268D3"/>
    <w:rsid w:val="00A41BDF"/>
    <w:rsid w:val="00A433EC"/>
    <w:rsid w:val="00A61B9A"/>
    <w:rsid w:val="00A77E3E"/>
    <w:rsid w:val="00A82101"/>
    <w:rsid w:val="00AC04DA"/>
    <w:rsid w:val="00AC1F09"/>
    <w:rsid w:val="00B46192"/>
    <w:rsid w:val="00B55701"/>
    <w:rsid w:val="00B66580"/>
    <w:rsid w:val="00B77477"/>
    <w:rsid w:val="00B80672"/>
    <w:rsid w:val="00BB0C22"/>
    <w:rsid w:val="00BF497D"/>
    <w:rsid w:val="00C000B8"/>
    <w:rsid w:val="00C01004"/>
    <w:rsid w:val="00C260B6"/>
    <w:rsid w:val="00C34A4F"/>
    <w:rsid w:val="00CE5628"/>
    <w:rsid w:val="00CF7C26"/>
    <w:rsid w:val="00D1253B"/>
    <w:rsid w:val="00D44894"/>
    <w:rsid w:val="00D9716E"/>
    <w:rsid w:val="00DA00C1"/>
    <w:rsid w:val="00DA48C2"/>
    <w:rsid w:val="00DB1D32"/>
    <w:rsid w:val="00DC4829"/>
    <w:rsid w:val="00DC7A88"/>
    <w:rsid w:val="00DD5DB7"/>
    <w:rsid w:val="00E125C4"/>
    <w:rsid w:val="00E619A2"/>
    <w:rsid w:val="00E828C4"/>
    <w:rsid w:val="00E846E2"/>
    <w:rsid w:val="00EC0A7E"/>
    <w:rsid w:val="00EC53FD"/>
    <w:rsid w:val="00F06621"/>
    <w:rsid w:val="00F21ECB"/>
    <w:rsid w:val="00F31ADF"/>
    <w:rsid w:val="00F762ED"/>
    <w:rsid w:val="00F7667C"/>
    <w:rsid w:val="00FA1B54"/>
    <w:rsid w:val="00FA597F"/>
    <w:rsid w:val="00FB7EA2"/>
    <w:rsid w:val="00FD4DB8"/>
    <w:rsid w:val="00FD7633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AB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  <w:lang w:val="en-GB" w:eastAsia="en-US"/>
    </w:rPr>
  </w:style>
  <w:style w:type="paragraph" w:styleId="Nagwek1">
    <w:name w:val="heading 1"/>
    <w:basedOn w:val="Normalny"/>
    <w:next w:val="Normalny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Nagwek">
    <w:name w:val="header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0C1"/>
    <w:rPr>
      <w:rFonts w:ascii="Arial" w:hAnsi="Arial"/>
      <w:lang w:val="en-GB" w:eastAsia="en-US"/>
    </w:rPr>
  </w:style>
  <w:style w:type="character" w:styleId="Odwoanieprzypisukocowego">
    <w:name w:val="endnote reference"/>
    <w:rsid w:val="00DA00C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7A88"/>
    <w:rPr>
      <w:color w:val="605E5C"/>
      <w:shd w:val="clear" w:color="auto" w:fill="E1DFDD"/>
    </w:rPr>
  </w:style>
  <w:style w:type="paragraph" w:customStyle="1" w:styleId="Standard">
    <w:name w:val="Standard"/>
    <w:rsid w:val="00BF497D"/>
    <w:pPr>
      <w:suppressAutoHyphens/>
      <w:autoSpaceDN w:val="0"/>
      <w:textAlignment w:val="baseline"/>
    </w:pPr>
    <w:rPr>
      <w:rFonts w:ascii="Arial" w:hAnsi="Arial"/>
      <w:kern w:val="3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  <w:lang w:val="en-GB" w:eastAsia="en-US"/>
    </w:rPr>
  </w:style>
  <w:style w:type="paragraph" w:styleId="Nagwek1">
    <w:name w:val="heading 1"/>
    <w:basedOn w:val="Normalny"/>
    <w:next w:val="Normalny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Nagwek">
    <w:name w:val="header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0C1"/>
    <w:rPr>
      <w:rFonts w:ascii="Arial" w:hAnsi="Arial"/>
      <w:lang w:val="en-GB" w:eastAsia="en-US"/>
    </w:rPr>
  </w:style>
  <w:style w:type="character" w:styleId="Odwoanieprzypisukocowego">
    <w:name w:val="endnote reference"/>
    <w:rsid w:val="00DA00C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7A88"/>
    <w:rPr>
      <w:color w:val="605E5C"/>
      <w:shd w:val="clear" w:color="auto" w:fill="E1DFDD"/>
    </w:rPr>
  </w:style>
  <w:style w:type="paragraph" w:customStyle="1" w:styleId="Standard">
    <w:name w:val="Standard"/>
    <w:rsid w:val="00BF497D"/>
    <w:pPr>
      <w:suppressAutoHyphens/>
      <w:autoSpaceDN w:val="0"/>
      <w:textAlignment w:val="baseline"/>
    </w:pPr>
    <w:rPr>
      <w:rFonts w:ascii="Arial" w:hAnsi="Arial"/>
      <w:kern w:val="3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orecki@usdk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hrzan@usdk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bogusz@usd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chrzan@usdk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gorecki@usdk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kalicinski@ipc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1579</Words>
  <Characters>11869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Template</vt:lpstr>
    </vt:vector>
  </TitlesOfParts>
  <Company>Instytut "Pomnik - Centrum Zdrowia Dziecka"</Company>
  <LinksUpToDate>false</LinksUpToDate>
  <CharactersWithSpaces>13422</CharactersWithSpaces>
  <SharedDoc>false</SharedDoc>
  <HLinks>
    <vt:vector size="6" baseType="variant">
      <vt:variant>
        <vt:i4>8060929</vt:i4>
      </vt:variant>
      <vt:variant>
        <vt:i4>0</vt:i4>
      </vt:variant>
      <vt:variant>
        <vt:i4>0</vt:i4>
      </vt:variant>
      <vt:variant>
        <vt:i4>5</vt:i4>
      </vt:variant>
      <vt:variant>
        <vt:lpwstr>mailto:p.kalicinski@ipczd.pl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Kim Wilson</dc:creator>
  <cp:keywords/>
  <cp:lastModifiedBy>Przemysław Trzciński</cp:lastModifiedBy>
  <cp:revision>6</cp:revision>
  <cp:lastPrinted>2017-11-15T20:19:00Z</cp:lastPrinted>
  <dcterms:created xsi:type="dcterms:W3CDTF">2024-11-16T15:17:00Z</dcterms:created>
  <dcterms:modified xsi:type="dcterms:W3CDTF">2024-11-29T07:52:00Z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