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58" w:rsidRPr="00025409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94958" w:rsidRPr="00025409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94958" w:rsidRPr="00025409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94958" w:rsidRPr="00025409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94958" w:rsidRPr="00025409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94958" w:rsidRPr="00025409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0254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78D85D" wp14:editId="29112F58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958" w:rsidRPr="00025409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A94958" w:rsidRPr="00025409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A94958" w:rsidRPr="00025409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771B2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ZABUDOWY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ŁĄCZNIKU „Ł-7” </w:t>
      </w: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kwiecień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r.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A94958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do zabudowy </w:t>
      </w: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w łączniku „Ł-7” z przeznaczeniem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D771B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A94958" w:rsidRPr="00D771B2" w:rsidRDefault="00A94958" w:rsidP="00A94958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A94958" w:rsidRPr="00D771B2" w:rsidRDefault="00A94958" w:rsidP="00A949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-  po</w:t>
      </w:r>
      <w:r w:rsidR="007F022F">
        <w:rPr>
          <w:rFonts w:ascii="Times New Roman" w:eastAsia="Times New Roman" w:hAnsi="Times New Roman" w:cs="Times New Roman"/>
          <w:sz w:val="24"/>
          <w:szCs w:val="24"/>
          <w:lang w:eastAsia="pl-PL"/>
        </w:rPr>
        <w:t>wierzchnia ok. 10,00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A94958" w:rsidRDefault="00A94958" w:rsidP="00A949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  <w:r w:rsidR="007F02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 w:rsidR="007F022F">
        <w:rPr>
          <w:rFonts w:ascii="Times New Roman" w:eastAsia="Times New Roman" w:hAnsi="Times New Roman" w:cs="Times New Roman"/>
          <w:sz w:val="24"/>
          <w:szCs w:val="24"/>
          <w:lang w:eastAsia="pl-PL"/>
        </w:rPr>
        <w:t>/dokładny metraż pomieszczenia będzie ustalony po wykonaniu zabudowy/</w:t>
      </w:r>
    </w:p>
    <w:p w:rsidR="007F022F" w:rsidRPr="007F022F" w:rsidRDefault="007F022F" w:rsidP="00A9495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A94958" w:rsidRPr="00D771B2" w:rsidRDefault="00A94958" w:rsidP="00A9495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771B2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A94958" w:rsidRPr="00D771B2" w:rsidRDefault="00A94958" w:rsidP="00A94958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kopercie w terminie do dnia 10.05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.2023 r., do godz. 10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pocztową, elektroniczne na podane poniżej stronie adresy mailowe lub osobiście.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A94958" w:rsidRPr="00D771B2" w:rsidRDefault="00A94958" w:rsidP="00A949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A94958" w:rsidRPr="00D771B2" w:rsidRDefault="00A94958" w:rsidP="00A949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A94958" w:rsidRPr="00D771B2" w:rsidRDefault="00A94958" w:rsidP="00A949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Najem powierzchni do zabudowy </w:t>
      </w: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w łączniku „Ł-7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” .</w:t>
      </w:r>
    </w:p>
    <w:p w:rsidR="00A94958" w:rsidRPr="00D771B2" w:rsidRDefault="00A94958" w:rsidP="00A949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10.05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.2023 r. godz.10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A94958" w:rsidRPr="00D771B2" w:rsidRDefault="00A94958" w:rsidP="00A9495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A94958" w:rsidRPr="00D771B2" w:rsidRDefault="00A94958" w:rsidP="00A94958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771B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A94958" w:rsidRPr="00D771B2" w:rsidRDefault="00A94958" w:rsidP="00A949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A94958" w:rsidRPr="00D771B2" w:rsidRDefault="00A94958" w:rsidP="00A949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A94958" w:rsidRPr="00D771B2" w:rsidRDefault="00A94958" w:rsidP="00A9495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A94958" w:rsidRPr="00D771B2" w:rsidRDefault="00A94958" w:rsidP="00A94958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dowolnego asortymentu  będącego w sprzeczności  z misją Instytutu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wiodącego szpitala pediatrycznego.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A94958" w:rsidRPr="00D771B2" w:rsidRDefault="00A94958" w:rsidP="00A9495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numPr>
          <w:ilvl w:val="1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A94958" w:rsidRPr="00D771B2" w:rsidRDefault="00A94958" w:rsidP="00A94958">
      <w:pPr>
        <w:numPr>
          <w:ilvl w:val="1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A94958" w:rsidRPr="00D771B2" w:rsidRDefault="00A94958" w:rsidP="00A94958">
      <w:pPr>
        <w:numPr>
          <w:ilvl w:val="1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A94958" w:rsidRPr="00D771B2" w:rsidRDefault="00A94958" w:rsidP="00A94958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94958" w:rsidRPr="00D771B2" w:rsidRDefault="00A94958" w:rsidP="00A949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A94958" w:rsidRPr="00D771B2" w:rsidRDefault="00A94958" w:rsidP="00A9495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A94958" w:rsidRPr="00D771B2" w:rsidRDefault="00A94958" w:rsidP="00A9495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771B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     email: m.jablonski@ipczd.pl</w:t>
      </w:r>
    </w:p>
    <w:p w:rsidR="00A94958" w:rsidRPr="00D771B2" w:rsidRDefault="00A94958" w:rsidP="00A9495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771B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A94958" w:rsidRPr="00D771B2" w:rsidRDefault="00A94958" w:rsidP="00A9495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A94958" w:rsidRPr="00D771B2" w:rsidRDefault="00A94958" w:rsidP="00A9495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numPr>
          <w:ilvl w:val="1"/>
          <w:numId w:val="4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A94958" w:rsidRPr="00D771B2" w:rsidRDefault="00A94958" w:rsidP="00A94958">
      <w:pPr>
        <w:numPr>
          <w:ilvl w:val="1"/>
          <w:numId w:val="4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A94958" w:rsidRPr="00D771B2" w:rsidRDefault="00A94958" w:rsidP="00A94958">
      <w:pPr>
        <w:numPr>
          <w:ilvl w:val="1"/>
          <w:numId w:val="4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A94958" w:rsidRPr="00D771B2" w:rsidRDefault="00A94958" w:rsidP="00A9495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A94958" w:rsidRPr="00D771B2" w:rsidRDefault="00A94958" w:rsidP="00A9495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A94958" w:rsidRPr="00D771B2" w:rsidRDefault="00A94958" w:rsidP="00A9495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A94958" w:rsidRPr="00D771B2" w:rsidRDefault="00A94958" w:rsidP="00A94958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>przez Najemcę w określonym terminie, IPCZD zastrzega sobie możliwość potrącenia z kauc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ji kosztów n</w:t>
      </w:r>
      <w:r w:rsidR="007F022F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aprawy wynajmowanej powierzchni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, a oferentom nie </w:t>
      </w:r>
      <w:r w:rsidRPr="00D771B2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D771B2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A94958" w:rsidRPr="00D771B2" w:rsidRDefault="00A94958" w:rsidP="00A9495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A94958" w:rsidRPr="00D771B2" w:rsidRDefault="00A94958" w:rsidP="00A9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A94958" w:rsidRPr="00D771B2" w:rsidRDefault="00A94958" w:rsidP="00A9495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Powierzchnia do zabudowy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cele handlo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wo-usługowe o powierzchni  8,48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4958" w:rsidRPr="00D771B2" w:rsidRDefault="00A94958" w:rsidP="00A94958">
      <w:pPr>
        <w:numPr>
          <w:ilvl w:val="0"/>
          <w:numId w:val="3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01.06.2023 r. do 31.05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.2026 r.;</w:t>
      </w:r>
    </w:p>
    <w:p w:rsidR="00A94958" w:rsidRPr="00D771B2" w:rsidRDefault="00A94958" w:rsidP="00A94958">
      <w:pPr>
        <w:numPr>
          <w:ilvl w:val="0"/>
          <w:numId w:val="3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100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A94958" w:rsidRPr="00D771B2" w:rsidRDefault="00A94958" w:rsidP="00A94958">
      <w:pPr>
        <w:numPr>
          <w:ilvl w:val="0"/>
          <w:numId w:val="3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A94958" w:rsidRPr="00D771B2" w:rsidRDefault="00A94958" w:rsidP="00A94958">
      <w:pPr>
        <w:numPr>
          <w:ilvl w:val="0"/>
          <w:numId w:val="3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ził wizję lokalną przedmiotowej powierzchni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94958" w:rsidRPr="00D771B2" w:rsidRDefault="00A94958" w:rsidP="00A9495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A94958" w:rsidRPr="00D771B2" w:rsidRDefault="00A94958" w:rsidP="00A9495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="00CD1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najmu powierzchni do zabudowy </w:t>
      </w:r>
      <w:bookmarkStart w:id="0" w:name="_GoBack"/>
      <w:bookmarkEnd w:id="0"/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łączniku Ł-7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94958" w:rsidRPr="00D771B2" w:rsidRDefault="00A94958" w:rsidP="00A94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94958" w:rsidRPr="00D771B2" w:rsidRDefault="00A94958" w:rsidP="00A94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A94958" w:rsidRPr="00D771B2" w:rsidRDefault="00A94958" w:rsidP="00A94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A94958" w:rsidRPr="00D771B2" w:rsidRDefault="00A94958" w:rsidP="00A9495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A94958" w:rsidRPr="00D771B2" w:rsidRDefault="00A94958" w:rsidP="00A9495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A94958" w:rsidRPr="00D771B2" w:rsidRDefault="00A94958" w:rsidP="00A9495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A94958" w:rsidRPr="00D771B2" w:rsidRDefault="00A94958" w:rsidP="00A9495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A94958" w:rsidRPr="00D771B2" w:rsidRDefault="00A94958" w:rsidP="00A9495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A94958" w:rsidRPr="00D771B2" w:rsidRDefault="00A94958" w:rsidP="00A9495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A94958" w:rsidRPr="00D771B2" w:rsidRDefault="00A94958" w:rsidP="00A9495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Default="00A94958" w:rsidP="00A949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5922F2" w:rsidRDefault="00A94958" w:rsidP="00A94958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zawarta z dniem złożenia podpisu przez ostatnią ze Stron umowy, w wyniku udzielenia zamówienia na podstawie wyłączenia ze stosowania ustawy </w:t>
      </w:r>
      <w:proofErr w:type="spellStart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Pzp</w:t>
      </w:r>
      <w:proofErr w:type="spellEnd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– art. 2 ust. 1 pkt 1) ustawy</w:t>
      </w: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z dnia 11 września 2019 r. Prawo Zamówień Publicznych (tekst jednolity Dz. U. z 2022 r. </w:t>
      </w:r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poz. 1710 z </w:t>
      </w:r>
      <w:proofErr w:type="spellStart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922F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. zm.), pomiędzy: </w:t>
      </w:r>
    </w:p>
    <w:p w:rsidR="00A94958" w:rsidRPr="00666B5D" w:rsidRDefault="00A94958" w:rsidP="00A94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6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666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siedzibą w Warszawie (04-730), </w:t>
      </w:r>
      <w:r w:rsidRPr="00666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A94958" w:rsidRPr="00666B5D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B5D"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Marek Migdał – Dyrektor Instytutu</w:t>
      </w:r>
    </w:p>
    <w:p w:rsidR="00A94958" w:rsidRPr="00666B5D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666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„Wynajmującym”</w:t>
      </w:r>
    </w:p>
    <w:p w:rsidR="00A94958" w:rsidRPr="00666B5D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B5D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A94958" w:rsidRPr="005922F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A94958" w:rsidRPr="005922F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59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94958" w:rsidRPr="005922F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dalej </w:t>
      </w:r>
      <w:r w:rsidRPr="0059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„Stronami”,</w:t>
      </w: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każda z osobna </w:t>
      </w:r>
      <w:r w:rsidRPr="0059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</w:t>
      </w:r>
      <w:r w:rsidRPr="005922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958" w:rsidRDefault="00A94958" w:rsidP="00A949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mca bierze </w:t>
      </w:r>
      <w:r w:rsidR="0066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najem powierzchnię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66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666B5D" w:rsidRPr="00666B5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zabudowy z</w:t>
      </w:r>
      <w:r w:rsidR="00666B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666B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przeznaczeniem na działalność handlowo-usługową, znajdującą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</w:t>
      </w:r>
      <w:r w:rsidR="00666B5D">
        <w:rPr>
          <w:rFonts w:ascii="Times New Roman" w:eastAsia="Times New Roman" w:hAnsi="Times New Roman" w:cs="Times New Roman"/>
          <w:sz w:val="24"/>
          <w:szCs w:val="24"/>
          <w:lang w:eastAsia="pl-PL"/>
        </w:rPr>
        <w:t>ę w łączniku „Ł-7” umiejscowioną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nieruchomości położonej w Warszawie  przy Al. Dzieci Polskich 20 w celu prowadzenia działalności handlowo - usługowej, zwanej dalej Przedmiotem Najmu, zaś Najemca zobowiązuje się do zapłaty czynszu, zgodni</w:t>
      </w:r>
      <w:r w:rsidR="0066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z § 2 Umowy.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Najmu i akceptuje stan w jakim obecnie się znajduje oraz potwierdza przydatność do umówionego użytku, więc nie będzie zgłaszał z tego tytułu ani teraz ani w przyszłości żadnych pretensji, roszczeń, skarg ani uwag.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Czynsz za wynajem Przedmiotu Najmu ustala się w wysokości: ……….. zł (tj. ……….zł 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D771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eksploatacyjne za media wymienione w §1 ust.2 Umowy.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01.01.2024 r. wysokość miesięcznej stawki czynszu podlega corocznej waloryzacji  odpowiadającej  średniorocznemu  wskaźnikowi wzrostu  cen towarów i usług konsumpcyjnych, ogłoszonego przez prezesa GUS za rok ubiegły.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Czynsz  wraz z należnym podatkiem VAT  Najemca będzie uiszczać z góry,  w terminie do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 Za dzień zapłaty uważany będzie dzień wpływu środków na konto Wynajmującego.</w:t>
      </w:r>
    </w:p>
    <w:p w:rsidR="00A94958" w:rsidRPr="00D771B2" w:rsidRDefault="00A94958" w:rsidP="00A949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94958" w:rsidRPr="00D771B2" w:rsidRDefault="00A94958" w:rsidP="00A94958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§ 3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 roszczeń Wynajmującego z  tytułu czynszu najmu oraz z tytułu  naprawienia ewentualnych szkód wyrządzonych przez Najemcę w Przedmiocie Najmu,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Najemca wpłaci Wynajmującemu kaucję gwarancyjną w wysokości dwukrotnego czynszu brutto,  tj. kwotę:       …………. zł (słownie: ……………………………………………).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powyżej, ma być płatna najpóźniej w dniu zawarcia niniejszej  umowy, na rachunek Wynajmującego o numerze:</w:t>
      </w:r>
      <w:r w:rsidRPr="00D771B2">
        <w:rPr>
          <w:rFonts w:ascii="Calibri" w:hAnsi="Calibri"/>
          <w:color w:val="000000"/>
        </w:rPr>
        <w:t xml:space="preserve"> </w:t>
      </w:r>
      <w:proofErr w:type="spellStart"/>
      <w:r w:rsidRPr="00D771B2">
        <w:rPr>
          <w:rFonts w:ascii="Times New Roman" w:hAnsi="Times New Roman" w:cs="Times New Roman"/>
          <w:bCs/>
          <w:color w:val="002060"/>
          <w:sz w:val="24"/>
          <w:szCs w:val="24"/>
        </w:rPr>
        <w:t>VeloBank</w:t>
      </w:r>
      <w:proofErr w:type="spellEnd"/>
      <w:r w:rsidRPr="00D771B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S.A</w:t>
      </w:r>
      <w:r w:rsidRPr="00D771B2">
        <w:rPr>
          <w:rFonts w:ascii="Calibri" w:hAnsi="Calibri"/>
          <w:b/>
          <w:bCs/>
          <w:color w:val="002060"/>
          <w:sz w:val="24"/>
          <w:szCs w:val="24"/>
        </w:rPr>
        <w:t>.</w:t>
      </w:r>
      <w:r w:rsidRPr="00D771B2">
        <w:rPr>
          <w:rFonts w:ascii="Calibri" w:hAnsi="Calibri"/>
          <w:color w:val="002060"/>
        </w:rPr>
        <w:t xml:space="preserve">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95 1560 0013 2367 2381 0996 0001.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Kaucja zwrócona zostanie po zakończeniu stosunku najmu, z uwzględnieniem ewentualnych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 Wynajmującego, dokonana będzie w sposób atrakcyjny graficznie i estetyczny, a jego wyposażenie powinno być zgodne z rodzajem prowadzonej działalności.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Najemca zobowiązuje się dokonywać we własnym zakresie i na własny koszt wszelkiego rodzaju </w:t>
      </w:r>
      <w:r w:rsidR="0066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zabudowy, adaptacji i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remontów Przedmiotu Najmu, napraw i wymiany zainstalowanych urządzeń, po uprzednim uzgodnieniu co najmniej ich zakresu i charakteru z Wynajmującym. Koszt </w:t>
      </w:r>
      <w:r w:rsidR="0066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zabudowy i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adaptacji ponosi w całości Najemca.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7. Instalowanie na wynajmowanej powierzchni wszelkiego rodzaju reklam, napisów informacyjnych itp. wymaga uzyskania uprzedniej zgody Wynajmującego.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bezpłatnego używania w całości lub w części.     </w:t>
      </w:r>
    </w:p>
    <w:p w:rsidR="00A94958" w:rsidRPr="00D771B2" w:rsidRDefault="00A94958" w:rsidP="00A949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zawarcia umowy ubezpieczenia od odpowiedzialności cywilnej w zakresie prowadzonej przez siebie działalności. W terminie 7 dni od dnia  zawarcia Umowy Najemca przedstawi Wynajmującemu potwierdzenie zawarcia umowy ubezpieczenia.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koszty wynikające z zawarcia umowy ponosi Najemca.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uszkodzenie, kradzież itd.,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skutki zdarzeń w Przedmiocie Najmu w stosunku do osób trzecich, urządzeń, materiałów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sąsiadujących pomieszczeń.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aktualnych stawek podanych w regulaminie parkingów Wynajmującego.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…………... i obowiązuje od dnia ……… do dnia ………… 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rozwiązać umowę za jednomiesięcznym wypowiedzeniem,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skutkiem na koniec miesiąca, jeśli Przedmiot Najmu będzie niezbędny Wynajmującemu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prowadzenia działalności statutowej.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skutkiem na koniec miesiąca, bez podania przyczyn.</w:t>
      </w:r>
    </w:p>
    <w:p w:rsidR="00A94958" w:rsidRPr="00D771B2" w:rsidRDefault="00A94958" w:rsidP="00A9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771B2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 w:rsidRPr="00D771B2">
        <w:rPr>
          <w:rFonts w:ascii="Times New Roman" w:hAnsi="Times New Roman" w:cs="Times New Roman"/>
          <w:color w:val="000000"/>
          <w:sz w:val="23"/>
          <w:szCs w:val="23"/>
        </w:rPr>
        <w:br/>
        <w:t>z ważnych</w:t>
      </w:r>
      <w:r w:rsidRPr="00D771B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A94958" w:rsidRPr="00D771B2" w:rsidRDefault="00A94958" w:rsidP="00A949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A94958" w:rsidRPr="00D771B2" w:rsidRDefault="00A94958" w:rsidP="00A94958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płatności, z jednoczesnym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zatrzymaniem kaucji, o której mowa w § 3 ust. 1 na poczet niezrealizowanych zobowiązań,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nieprzedstawienia przez Najemcę potwierdzenia zawarcia umowy ubezpieczenia zgodnie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nieuiszczenia kaucji zgodnie z § 3 ust. 2.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A94958" w:rsidRPr="00D771B2" w:rsidRDefault="00A94958" w:rsidP="00A949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obecności Najemcy, przy czym Najemca zobowiązany jest do zapewnienia swojej obecności w terminie wskazanym przez Wynajmującego.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A94958" w:rsidRPr="00D771B2" w:rsidRDefault="00A94958" w:rsidP="00A949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§ 12</w:t>
      </w:r>
    </w:p>
    <w:p w:rsidR="00A94958" w:rsidRPr="00D771B2" w:rsidRDefault="00666B5D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Przekazanie i zwrot powierzchni </w:t>
      </w:r>
      <w:r w:rsidR="00A94958"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protokołem zdawczo-odbiorczym.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 terminu rozwiązania umowy, a w przypadkach określonych w § 8 i § 9 – niezwłocznie po rozwiązaniu Umowy, nie później jednak niż w terminie 7 dni od dnia jej rozwiązania.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niewydania przez Najemcę Przedmiotu Najmu w terminie określonym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ust.2 powyżej, Najemca zapłaci Wynajmującemu wynagrodzenie z tytułu bezumownego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korzystania z przedmiotu najmu, w wysokości podwójnej stawki czynszu brutto określonego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2 ust. 1, za każdy rozpoczęty miesiąc z bezumownego korzystania z Przedmiotu Najmu.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Wszelkiego rodzaju prace adaptacyjne, wykonane przez Najemcę, przechodzą na własność Wynajmującego z chwilą rozwiązania Umowy, bez obowiązku zwrotu Najemcy kosztów tych 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A94958" w:rsidRPr="00D771B2" w:rsidRDefault="00A94958" w:rsidP="00A949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A94958" w:rsidRPr="00D771B2" w:rsidRDefault="00A94958" w:rsidP="00A94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D771B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zobowiązują się do każdorazowego powiadamiania o zmianie swojego adresu. Zmiana adresu danej Strony jest skuteczna od chwili doręczenia drugiej ze Stron powiadomienia o takiej zmianie i nie wymaga zmiany Umowy. Brak powiadomienia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zmianie adresu skutkuje uznaniem pisma za doręczone na dotychczasowy adres.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ją za doręczoną, z chwilą dokonania pierwszej bezskutecznej próby doręczenia w przypadku  przesyłki lub z chwilą wysłania drogą elektroniczną w przypadku wiadomości email.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A94958" w:rsidRPr="00D771B2" w:rsidRDefault="00A94958" w:rsidP="00A94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D771B2" w:rsidRDefault="00A94958" w:rsidP="00A949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A94958" w:rsidRPr="00D771B2" w:rsidRDefault="00A94958" w:rsidP="00A94958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A94958" w:rsidRPr="00D771B2" w:rsidRDefault="00A94958" w:rsidP="00A949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A94958" w:rsidRPr="00D771B2" w:rsidRDefault="00A94958" w:rsidP="00A9495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A94958" w:rsidRPr="00D771B2" w:rsidRDefault="00A94958" w:rsidP="00A9495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A94958" w:rsidRPr="00D771B2" w:rsidRDefault="00A94958" w:rsidP="00A9495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A94958" w:rsidRPr="00D771B2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A94958" w:rsidRPr="00D771B2" w:rsidRDefault="00A94958" w:rsidP="00A949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43841539" r:id="rId8"/>
        </w:object>
      </w:r>
      <w:r w:rsidRPr="00D771B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94958" w:rsidRPr="00D771B2" w:rsidRDefault="00A94958" w:rsidP="00A94958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A94958" w:rsidRPr="00D771B2" w:rsidRDefault="00A94958" w:rsidP="00A94958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A94958" w:rsidRPr="00D771B2" w:rsidRDefault="00A94958" w:rsidP="00A94958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A94958" w:rsidRPr="00D771B2" w:rsidRDefault="00A94958" w:rsidP="00A94958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D771B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A94958" w:rsidRPr="00D771B2" w:rsidRDefault="00A94958" w:rsidP="00A94958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A94958" w:rsidRPr="00D771B2" w:rsidRDefault="00A94958" w:rsidP="00A9495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A94958" w:rsidRPr="00D771B2" w:rsidRDefault="00A94958" w:rsidP="00A9495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D771B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A94958" w:rsidRPr="00D771B2" w:rsidRDefault="00A94958" w:rsidP="00A9495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A94958" w:rsidRPr="00D771B2" w:rsidRDefault="00A94958" w:rsidP="00A9495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A94958" w:rsidRPr="00D771B2" w:rsidRDefault="00A94958" w:rsidP="00A9495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A94958" w:rsidRPr="00D771B2" w:rsidRDefault="00A94958" w:rsidP="00A9495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A94958" w:rsidRPr="00D771B2" w:rsidRDefault="00A94958" w:rsidP="00A9495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A94958" w:rsidRPr="00D771B2" w:rsidRDefault="00A94958" w:rsidP="00A9495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A94958" w:rsidRPr="00D771B2" w:rsidRDefault="00A94958" w:rsidP="00A9495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A94958" w:rsidRPr="00D771B2" w:rsidRDefault="00A94958" w:rsidP="00A9495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A94958" w:rsidRPr="00D771B2" w:rsidRDefault="00A94958" w:rsidP="00A9495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A94958" w:rsidRPr="00D771B2" w:rsidRDefault="00A94958" w:rsidP="00A9495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D771B2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A94958" w:rsidRPr="00D771B2" w:rsidRDefault="00A94958" w:rsidP="00A9495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A94958" w:rsidRPr="00D771B2" w:rsidRDefault="00A94958" w:rsidP="00A9495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A94958" w:rsidRPr="00D771B2" w:rsidRDefault="00A94958" w:rsidP="00A9495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1B2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A94958" w:rsidRPr="00D771B2" w:rsidRDefault="00A94958" w:rsidP="00A94958">
      <w:pPr>
        <w:spacing w:after="160" w:line="259" w:lineRule="auto"/>
      </w:pPr>
    </w:p>
    <w:p w:rsidR="00A94958" w:rsidRPr="00D771B2" w:rsidRDefault="00A94958" w:rsidP="00A94958">
      <w:pPr>
        <w:spacing w:after="160" w:line="259" w:lineRule="auto"/>
      </w:pPr>
    </w:p>
    <w:p w:rsidR="00A94958" w:rsidRPr="00025409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A94958" w:rsidRPr="00025409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025409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025409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958" w:rsidRPr="00025409" w:rsidRDefault="00A94958" w:rsidP="00A9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958" w:rsidRPr="0005609C" w:rsidRDefault="00A94958" w:rsidP="00A94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4958" w:rsidRDefault="00E54ECD" w:rsidP="00A94958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A9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F3"/>
    <w:rsid w:val="00036B13"/>
    <w:rsid w:val="000A4B75"/>
    <w:rsid w:val="00107FFB"/>
    <w:rsid w:val="00150A96"/>
    <w:rsid w:val="002F4D77"/>
    <w:rsid w:val="003309A9"/>
    <w:rsid w:val="00366A8B"/>
    <w:rsid w:val="003903D3"/>
    <w:rsid w:val="003E2969"/>
    <w:rsid w:val="003F021C"/>
    <w:rsid w:val="00492C70"/>
    <w:rsid w:val="004D1272"/>
    <w:rsid w:val="004E3277"/>
    <w:rsid w:val="005315D0"/>
    <w:rsid w:val="00560114"/>
    <w:rsid w:val="005C7853"/>
    <w:rsid w:val="005F43F6"/>
    <w:rsid w:val="0063712E"/>
    <w:rsid w:val="006431F9"/>
    <w:rsid w:val="00666B5D"/>
    <w:rsid w:val="00680BB1"/>
    <w:rsid w:val="006B4946"/>
    <w:rsid w:val="006C506F"/>
    <w:rsid w:val="006C6BE1"/>
    <w:rsid w:val="007175E4"/>
    <w:rsid w:val="007D40E4"/>
    <w:rsid w:val="007E442A"/>
    <w:rsid w:val="007F022F"/>
    <w:rsid w:val="00867F5F"/>
    <w:rsid w:val="009046F3"/>
    <w:rsid w:val="009714B7"/>
    <w:rsid w:val="009C396A"/>
    <w:rsid w:val="00A0103C"/>
    <w:rsid w:val="00A17D3D"/>
    <w:rsid w:val="00A375A2"/>
    <w:rsid w:val="00A94958"/>
    <w:rsid w:val="00AD0414"/>
    <w:rsid w:val="00B050B3"/>
    <w:rsid w:val="00B312AF"/>
    <w:rsid w:val="00B36EBE"/>
    <w:rsid w:val="00B9293C"/>
    <w:rsid w:val="00BC4384"/>
    <w:rsid w:val="00BE7A78"/>
    <w:rsid w:val="00C03DC7"/>
    <w:rsid w:val="00CA2917"/>
    <w:rsid w:val="00CB7EB6"/>
    <w:rsid w:val="00CD1DC2"/>
    <w:rsid w:val="00DC29BD"/>
    <w:rsid w:val="00E303B5"/>
    <w:rsid w:val="00E54ECD"/>
    <w:rsid w:val="00EC1AE0"/>
    <w:rsid w:val="00F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6D7D"/>
  <w15:chartTrackingRefBased/>
  <w15:docId w15:val="{9AA1B0B3-33D7-4105-96D4-D5558FA4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9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A29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3121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30</cp:revision>
  <cp:lastPrinted>2022-03-15T09:40:00Z</cp:lastPrinted>
  <dcterms:created xsi:type="dcterms:W3CDTF">2022-01-13T10:52:00Z</dcterms:created>
  <dcterms:modified xsi:type="dcterms:W3CDTF">2023-04-24T09:39:00Z</dcterms:modified>
</cp:coreProperties>
</file>