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A3" w:rsidRPr="00211A65" w:rsidRDefault="00814CA3" w:rsidP="00211A65">
      <w:pPr>
        <w:jc w:val="right"/>
        <w:rPr>
          <w:b/>
          <w:u w:val="single"/>
        </w:rPr>
      </w:pPr>
      <w:r w:rsidRPr="00C63DFA">
        <w:rPr>
          <w:b/>
          <w:u w:val="single"/>
        </w:rPr>
        <w:t>Załącznik nr 2 do Ogłoszenia</w:t>
      </w:r>
    </w:p>
    <w:p w:rsidR="00814CA3" w:rsidRPr="00C63DFA" w:rsidRDefault="00814CA3" w:rsidP="00814CA3">
      <w:pPr>
        <w:jc w:val="center"/>
        <w:rPr>
          <w:b/>
          <w:u w:val="single"/>
        </w:rPr>
      </w:pPr>
      <w:r w:rsidRPr="00C63DFA">
        <w:rPr>
          <w:b/>
          <w:u w:val="single"/>
        </w:rPr>
        <w:t>FORMULARZ ASORTYMENTOWO-CENOWY</w:t>
      </w:r>
    </w:p>
    <w:tbl>
      <w:tblPr>
        <w:tblW w:w="5581" w:type="pct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9"/>
        <w:gridCol w:w="482"/>
        <w:gridCol w:w="1342"/>
        <w:gridCol w:w="1177"/>
        <w:gridCol w:w="967"/>
        <w:gridCol w:w="544"/>
        <w:gridCol w:w="910"/>
        <w:gridCol w:w="805"/>
        <w:gridCol w:w="812"/>
        <w:gridCol w:w="1277"/>
        <w:gridCol w:w="947"/>
        <w:gridCol w:w="1482"/>
      </w:tblGrid>
      <w:tr w:rsidR="00814CA3" w:rsidRPr="00C63DFA" w:rsidTr="007C79B5">
        <w:trPr>
          <w:trHeight w:val="330"/>
        </w:trPr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A3" w:rsidRPr="00C63DFA" w:rsidRDefault="00814CA3" w:rsidP="007C79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CA3" w:rsidRPr="00C63DFA" w:rsidRDefault="00814CA3" w:rsidP="007C79B5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C63DFA">
              <w:rPr>
                <w:b/>
                <w:bCs/>
                <w:color w:val="000000"/>
                <w:sz w:val="18"/>
                <w:szCs w:val="18"/>
                <w:u w:val="single"/>
              </w:rPr>
              <w:t>KRYTERIUM 1) Cena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CA3" w:rsidRPr="00C63DFA" w:rsidRDefault="00814CA3" w:rsidP="007C79B5">
            <w:pPr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CA3" w:rsidRPr="00C63DFA" w:rsidRDefault="00814CA3" w:rsidP="007C79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CA3" w:rsidRPr="00C63DFA" w:rsidRDefault="00814CA3" w:rsidP="007C79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CA3" w:rsidRPr="00C63DFA" w:rsidRDefault="00814CA3" w:rsidP="007C79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CA3" w:rsidRPr="00C63DFA" w:rsidRDefault="00814CA3" w:rsidP="007C79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CA3" w:rsidRPr="00C63DFA" w:rsidRDefault="00814CA3" w:rsidP="007C79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CA3" w:rsidRPr="00C63DFA" w:rsidRDefault="00814CA3" w:rsidP="007C79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CA3" w:rsidRPr="00C63DFA" w:rsidRDefault="00814CA3" w:rsidP="007C79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CA3" w:rsidRPr="00C63DFA" w:rsidRDefault="00814CA3" w:rsidP="007C79B5">
            <w:pPr>
              <w:rPr>
                <w:color w:val="000000"/>
                <w:sz w:val="18"/>
                <w:szCs w:val="18"/>
              </w:rPr>
            </w:pPr>
          </w:p>
        </w:tc>
      </w:tr>
      <w:tr w:rsidR="00814CA3" w:rsidRPr="00C63DFA" w:rsidTr="007C79B5">
        <w:trPr>
          <w:trHeight w:val="1080"/>
        </w:trPr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A3" w:rsidRPr="00C63DFA" w:rsidRDefault="00814CA3" w:rsidP="007C79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A3" w:rsidRPr="00C63DFA" w:rsidRDefault="00814CA3" w:rsidP="007C79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3DFA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A3" w:rsidRPr="00C63DFA" w:rsidRDefault="00814CA3" w:rsidP="007C79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3DFA">
              <w:rPr>
                <w:b/>
                <w:bCs/>
                <w:color w:val="000000"/>
                <w:sz w:val="18"/>
                <w:szCs w:val="18"/>
              </w:rPr>
              <w:t xml:space="preserve">Rodzaj </w:t>
            </w:r>
            <w:proofErr w:type="spellStart"/>
            <w:r w:rsidRPr="00C63DFA">
              <w:rPr>
                <w:b/>
                <w:bCs/>
                <w:color w:val="000000"/>
                <w:sz w:val="18"/>
                <w:szCs w:val="18"/>
              </w:rPr>
              <w:t>badania</w:t>
            </w:r>
            <w:proofErr w:type="spellEnd"/>
            <w:r w:rsidRPr="00C63DF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A3" w:rsidRPr="00C63DFA" w:rsidRDefault="00814CA3" w:rsidP="007C79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3DFA">
              <w:rPr>
                <w:b/>
                <w:bCs/>
                <w:color w:val="000000"/>
                <w:sz w:val="18"/>
                <w:szCs w:val="18"/>
              </w:rPr>
              <w:t xml:space="preserve">Szacunkowa liczba badań w trakcie trwania </w:t>
            </w:r>
            <w:proofErr w:type="spellStart"/>
            <w:r w:rsidRPr="00C63DFA">
              <w:rPr>
                <w:b/>
                <w:bCs/>
                <w:color w:val="000000"/>
                <w:sz w:val="18"/>
                <w:szCs w:val="18"/>
              </w:rPr>
              <w:t>umowy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A3" w:rsidRPr="00C63DFA" w:rsidRDefault="00814CA3" w:rsidP="007C79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3DFA">
              <w:rPr>
                <w:b/>
                <w:bCs/>
                <w:color w:val="000000"/>
                <w:sz w:val="18"/>
                <w:szCs w:val="18"/>
              </w:rPr>
              <w:t>Cena jednostkowa netto w PLN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A3" w:rsidRPr="00C63DFA" w:rsidRDefault="00814CA3" w:rsidP="007C79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3DFA">
              <w:rPr>
                <w:b/>
                <w:bCs/>
                <w:color w:val="000000"/>
                <w:sz w:val="18"/>
                <w:szCs w:val="18"/>
              </w:rPr>
              <w:t>VAT</w:t>
            </w:r>
            <w:r w:rsidRPr="00C63DFA" w:rsidDel="00C858C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A3" w:rsidRPr="00C63DFA" w:rsidRDefault="00814CA3" w:rsidP="007C79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3DFA">
              <w:rPr>
                <w:b/>
                <w:bCs/>
                <w:color w:val="000000"/>
                <w:sz w:val="18"/>
                <w:szCs w:val="18"/>
              </w:rPr>
              <w:t>Cena jednostkowa brutto w PLN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A3" w:rsidRPr="00C63DFA" w:rsidRDefault="00814CA3" w:rsidP="007C79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3DFA">
              <w:rPr>
                <w:b/>
                <w:bCs/>
                <w:color w:val="000000"/>
                <w:sz w:val="18"/>
                <w:szCs w:val="18"/>
              </w:rPr>
              <w:t>Wartość netto w PLN</w:t>
            </w:r>
            <w:r w:rsidRPr="00C63DFA" w:rsidDel="00C858C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A3" w:rsidRPr="00C63DFA" w:rsidRDefault="00814CA3" w:rsidP="007C79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3DFA">
              <w:rPr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814CA3" w:rsidRPr="00C63DFA" w:rsidRDefault="00814CA3" w:rsidP="007C79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3DFA">
              <w:rPr>
                <w:b/>
                <w:bCs/>
                <w:color w:val="000000"/>
                <w:sz w:val="18"/>
                <w:szCs w:val="18"/>
              </w:rPr>
              <w:t>brutto w PLN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A3" w:rsidRPr="00C63DFA" w:rsidRDefault="00814CA3" w:rsidP="007C79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3DFA">
              <w:rPr>
                <w:b/>
                <w:bCs/>
                <w:color w:val="000000"/>
                <w:sz w:val="18"/>
                <w:szCs w:val="18"/>
              </w:rPr>
              <w:t>Czas realizacji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A3" w:rsidRPr="00C63DFA" w:rsidRDefault="00814CA3" w:rsidP="007C79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3DFA">
              <w:rPr>
                <w:b/>
                <w:bCs/>
                <w:color w:val="000000"/>
                <w:sz w:val="18"/>
                <w:szCs w:val="18"/>
              </w:rPr>
              <w:t>Minimalna liczba próbek na hybrydyzację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A3" w:rsidRPr="00C63DFA" w:rsidRDefault="00814CA3" w:rsidP="007C79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3DFA">
              <w:rPr>
                <w:b/>
                <w:bCs/>
                <w:color w:val="000000"/>
                <w:sz w:val="18"/>
                <w:szCs w:val="18"/>
              </w:rPr>
              <w:t>Pokrycie genomu</w:t>
            </w:r>
          </w:p>
        </w:tc>
      </w:tr>
      <w:tr w:rsidR="00814CA3" w:rsidRPr="00C63DFA" w:rsidTr="007C79B5">
        <w:trPr>
          <w:trHeight w:val="390"/>
        </w:trPr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A3" w:rsidRPr="00C63DFA" w:rsidRDefault="00814CA3" w:rsidP="007C79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A3" w:rsidRPr="00C63DFA" w:rsidRDefault="00814CA3" w:rsidP="007C79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3DF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A3" w:rsidRPr="00C63DFA" w:rsidRDefault="00814CA3" w:rsidP="007C79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3DFA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A3" w:rsidRPr="00C63DFA" w:rsidRDefault="00814CA3" w:rsidP="007C79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3DFA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A3" w:rsidRPr="00C63DFA" w:rsidRDefault="00814CA3" w:rsidP="007C79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3DFA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A3" w:rsidRPr="00C63DFA" w:rsidRDefault="00814CA3" w:rsidP="007C79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3DFA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A3" w:rsidRPr="00C63DFA" w:rsidRDefault="00814CA3" w:rsidP="007C79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3DFA">
              <w:rPr>
                <w:b/>
                <w:bCs/>
                <w:color w:val="000000"/>
                <w:sz w:val="18"/>
                <w:szCs w:val="18"/>
              </w:rPr>
              <w:t>6=4+5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A3" w:rsidRPr="00C63DFA" w:rsidRDefault="00814CA3" w:rsidP="007C79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3DFA">
              <w:rPr>
                <w:b/>
                <w:bCs/>
                <w:color w:val="000000"/>
                <w:sz w:val="18"/>
                <w:szCs w:val="18"/>
              </w:rPr>
              <w:t>7=3*4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A3" w:rsidRPr="00C63DFA" w:rsidRDefault="00814CA3" w:rsidP="007C79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3DFA">
              <w:rPr>
                <w:b/>
                <w:bCs/>
                <w:color w:val="000000"/>
                <w:sz w:val="18"/>
                <w:szCs w:val="18"/>
              </w:rPr>
              <w:t>8=3x6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A3" w:rsidRPr="00C63DFA" w:rsidRDefault="00814CA3" w:rsidP="007C79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3DFA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A3" w:rsidRPr="00C63DFA" w:rsidRDefault="00814CA3" w:rsidP="007C79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3DFA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A3" w:rsidRPr="00C63DFA" w:rsidRDefault="00814CA3" w:rsidP="007C79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3DFA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814CA3" w:rsidRPr="00C63DFA" w:rsidTr="00211A65">
        <w:trPr>
          <w:trHeight w:val="3382"/>
        </w:trPr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A3" w:rsidRPr="00C63DFA" w:rsidRDefault="00814CA3" w:rsidP="007C79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A3" w:rsidRPr="00C63DFA" w:rsidRDefault="00814CA3" w:rsidP="00211A65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63DFA">
              <w:rPr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A3" w:rsidRPr="00211A65" w:rsidRDefault="00814CA3" w:rsidP="00211A65">
            <w:pPr>
              <w:spacing w:after="0"/>
              <w:jc w:val="center"/>
              <w:rPr>
                <w:sz w:val="16"/>
                <w:szCs w:val="18"/>
              </w:rPr>
            </w:pPr>
            <w:r w:rsidRPr="00211A65">
              <w:rPr>
                <w:bCs/>
                <w:color w:val="000000"/>
                <w:sz w:val="16"/>
                <w:szCs w:val="18"/>
              </w:rPr>
              <w:t xml:space="preserve">Panel 1000 genów- (obejmujący ~1300 </w:t>
            </w:r>
            <w:r w:rsidRPr="00211A65">
              <w:rPr>
                <w:sz w:val="16"/>
                <w:szCs w:val="18"/>
              </w:rPr>
              <w:t>wytypowanych przez PGM IPCZD genów – załącznik nr 2 do Umowy)</w:t>
            </w:r>
          </w:p>
          <w:p w:rsidR="00814CA3" w:rsidRPr="00211A65" w:rsidRDefault="00814CA3" w:rsidP="00211A65">
            <w:pPr>
              <w:spacing w:after="0"/>
              <w:jc w:val="center"/>
              <w:rPr>
                <w:sz w:val="18"/>
                <w:szCs w:val="18"/>
              </w:rPr>
            </w:pPr>
            <w:r w:rsidRPr="00211A65">
              <w:rPr>
                <w:sz w:val="16"/>
                <w:szCs w:val="18"/>
              </w:rPr>
              <w:t>Biblioteka powinna być „otwarta” dla puli ok. 100 genów (możliwość usuwania /dodawania pozycji).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A3" w:rsidRPr="00C63DFA" w:rsidRDefault="00814CA3" w:rsidP="007C79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63DFA">
              <w:rPr>
                <w:bCs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A3" w:rsidRPr="00C63DFA" w:rsidRDefault="00814CA3" w:rsidP="007C79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A3" w:rsidRPr="00C63DFA" w:rsidRDefault="00814CA3" w:rsidP="007C79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3" w:rsidRPr="00C63DFA" w:rsidRDefault="00814CA3" w:rsidP="007C79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3" w:rsidRPr="00C63DFA" w:rsidRDefault="00814CA3" w:rsidP="007C79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3" w:rsidRPr="00C63DFA" w:rsidRDefault="00814CA3" w:rsidP="007C79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A3" w:rsidRPr="00211A65" w:rsidRDefault="00814CA3" w:rsidP="007C79B5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211A65">
              <w:rPr>
                <w:bCs/>
                <w:color w:val="000000"/>
                <w:sz w:val="16"/>
                <w:szCs w:val="18"/>
              </w:rPr>
              <w:t xml:space="preserve">- w przypadku próbek DNA – 3 miesiące                 - w przypadku próbek krwi – </w:t>
            </w:r>
            <w:r w:rsidRPr="00211A65">
              <w:rPr>
                <w:bCs/>
                <w:color w:val="000000"/>
                <w:sz w:val="16"/>
                <w:szCs w:val="18"/>
              </w:rPr>
              <w:br/>
              <w:t>4 miesiące                      - w przypadku próbek cito – maksymalnie 30 dni roboczych (nie więcej niż 10% całości zleceń)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CA3" w:rsidRPr="00C63DFA" w:rsidRDefault="00814CA3" w:rsidP="007C79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63DFA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A3" w:rsidRPr="00C63DFA" w:rsidRDefault="00814CA3" w:rsidP="007C79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63DFA">
              <w:rPr>
                <w:bCs/>
                <w:color w:val="000000"/>
                <w:sz w:val="18"/>
                <w:szCs w:val="18"/>
              </w:rPr>
              <w:t xml:space="preserve">20x pokrycie genomu jądrowego &gt; 95% , w tym obszar </w:t>
            </w:r>
            <w:proofErr w:type="spellStart"/>
            <w:r w:rsidRPr="00C63DFA">
              <w:rPr>
                <w:bCs/>
                <w:color w:val="000000"/>
                <w:sz w:val="18"/>
                <w:szCs w:val="18"/>
              </w:rPr>
              <w:t>intronowy</w:t>
            </w:r>
            <w:proofErr w:type="spellEnd"/>
            <w:r w:rsidRPr="00C63DFA">
              <w:rPr>
                <w:bCs/>
                <w:color w:val="000000"/>
                <w:sz w:val="18"/>
                <w:szCs w:val="18"/>
              </w:rPr>
              <w:t xml:space="preserve"> +/- 8 nt, pokryty cały genom mitochondrialny minimum 200x</w:t>
            </w:r>
          </w:p>
        </w:tc>
      </w:tr>
      <w:tr w:rsidR="00814CA3" w:rsidRPr="00C63DFA" w:rsidTr="007C79B5">
        <w:trPr>
          <w:trHeight w:val="4290"/>
        </w:trPr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A3" w:rsidRPr="00C63DFA" w:rsidRDefault="00814CA3" w:rsidP="007C79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A3" w:rsidRPr="00C63DFA" w:rsidRDefault="00814CA3" w:rsidP="007C79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63DFA">
              <w:rPr>
                <w:bCs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A3" w:rsidRPr="00211A65" w:rsidRDefault="00814CA3" w:rsidP="00211A65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211A65">
              <w:rPr>
                <w:rFonts w:cs="Arial"/>
                <w:color w:val="000000"/>
                <w:sz w:val="16"/>
                <w:szCs w:val="16"/>
              </w:rPr>
              <w:t>Sekwencjonowanie</w:t>
            </w:r>
            <w:proofErr w:type="spellEnd"/>
            <w:r w:rsidRPr="00211A65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1A65">
              <w:rPr>
                <w:rFonts w:cs="Arial"/>
                <w:color w:val="000000"/>
                <w:sz w:val="16"/>
                <w:szCs w:val="16"/>
              </w:rPr>
              <w:t>eksomu</w:t>
            </w:r>
            <w:proofErr w:type="spellEnd"/>
            <w:r w:rsidRPr="00211A65">
              <w:rPr>
                <w:rFonts w:cs="Arial"/>
                <w:color w:val="000000"/>
                <w:sz w:val="16"/>
                <w:szCs w:val="16"/>
              </w:rPr>
              <w:t xml:space="preserve"> klinicznego &gt; 4800 genów (</w:t>
            </w:r>
            <w:proofErr w:type="spellStart"/>
            <w:r w:rsidRPr="00211A65">
              <w:rPr>
                <w:rFonts w:cs="Arial"/>
                <w:color w:val="000000"/>
                <w:sz w:val="16"/>
                <w:szCs w:val="16"/>
              </w:rPr>
              <w:t>TruSight</w:t>
            </w:r>
            <w:proofErr w:type="spellEnd"/>
            <w:r w:rsidRPr="00211A65">
              <w:rPr>
                <w:rFonts w:cs="Arial"/>
                <w:color w:val="000000"/>
                <w:sz w:val="16"/>
                <w:szCs w:val="16"/>
              </w:rPr>
              <w:t xml:space="preserve"> One </w:t>
            </w:r>
            <w:proofErr w:type="spellStart"/>
            <w:r w:rsidRPr="00211A65">
              <w:rPr>
                <w:rFonts w:cs="Arial"/>
                <w:color w:val="000000"/>
                <w:sz w:val="16"/>
                <w:szCs w:val="16"/>
              </w:rPr>
              <w:t>Illumina</w:t>
            </w:r>
            <w:proofErr w:type="spellEnd"/>
            <w:r w:rsidRPr="00211A65">
              <w:rPr>
                <w:rFonts w:cs="Arial"/>
                <w:color w:val="000000"/>
                <w:sz w:val="16"/>
                <w:szCs w:val="16"/>
              </w:rPr>
              <w:t xml:space="preserve">) o istotnym znaczeniu klinicznym, powiązanych </w:t>
            </w:r>
            <w:r w:rsidRPr="00211A65">
              <w:rPr>
                <w:rFonts w:cs="Arial"/>
                <w:color w:val="000000"/>
                <w:sz w:val="16"/>
                <w:szCs w:val="16"/>
              </w:rPr>
              <w:br/>
              <w:t xml:space="preserve">ze znanymi chorobami uwarunkowanymi genetycznie (selekcja na podstawie baz danych: DECIPHER, HGMD, OMIM, </w:t>
            </w:r>
            <w:proofErr w:type="spellStart"/>
            <w:r w:rsidRPr="00211A65">
              <w:rPr>
                <w:rFonts w:cs="Arial"/>
                <w:color w:val="000000"/>
                <w:sz w:val="16"/>
                <w:szCs w:val="16"/>
              </w:rPr>
              <w:t>ClinVar</w:t>
            </w:r>
            <w:proofErr w:type="spellEnd"/>
            <w:r w:rsidRPr="00211A65">
              <w:rPr>
                <w:rFonts w:cs="Arial"/>
                <w:color w:val="000000"/>
                <w:sz w:val="16"/>
                <w:szCs w:val="16"/>
              </w:rPr>
              <w:t>, HGNC, ICCG)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A3" w:rsidRPr="00C63DFA" w:rsidRDefault="00814CA3" w:rsidP="007C79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63DFA">
              <w:rPr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A3" w:rsidRPr="00C63DFA" w:rsidRDefault="00814CA3" w:rsidP="007C79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A3" w:rsidRPr="00C63DFA" w:rsidRDefault="00814CA3" w:rsidP="007C79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3" w:rsidRPr="00C63DFA" w:rsidRDefault="00814CA3" w:rsidP="007C79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3" w:rsidRPr="00C63DFA" w:rsidRDefault="00814CA3" w:rsidP="007C79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3" w:rsidRPr="00C63DFA" w:rsidRDefault="00814CA3" w:rsidP="007C79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A3" w:rsidRPr="00211A65" w:rsidRDefault="00814CA3" w:rsidP="007C79B5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211A65">
              <w:rPr>
                <w:bCs/>
                <w:color w:val="000000"/>
                <w:sz w:val="16"/>
                <w:szCs w:val="18"/>
              </w:rPr>
              <w:t xml:space="preserve">- w przypadku próbek DNA – 3 miesiące                 - w przypadku próbek krwi – </w:t>
            </w:r>
            <w:r w:rsidRPr="00211A65">
              <w:rPr>
                <w:bCs/>
                <w:color w:val="000000"/>
                <w:sz w:val="16"/>
                <w:szCs w:val="18"/>
              </w:rPr>
              <w:br/>
              <w:t>4 miesiące                      - w przypadku próbek cito – maksymalnie 30 dni roboczych (nie więcej niż 10% całości zleceń)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CA3" w:rsidRPr="00C63DFA" w:rsidRDefault="00814CA3" w:rsidP="007C79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63DFA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A3" w:rsidRPr="00C63DFA" w:rsidRDefault="00814CA3" w:rsidP="007C79B5">
            <w:pPr>
              <w:jc w:val="center"/>
              <w:rPr>
                <w:sz w:val="18"/>
                <w:szCs w:val="18"/>
              </w:rPr>
            </w:pPr>
            <w:r w:rsidRPr="00C63DFA">
              <w:rPr>
                <w:sz w:val="18"/>
                <w:szCs w:val="18"/>
              </w:rPr>
              <w:t>20x pokrycie genomu jądrowego &gt; 95%</w:t>
            </w:r>
          </w:p>
        </w:tc>
      </w:tr>
      <w:tr w:rsidR="00814CA3" w:rsidRPr="00C63DFA" w:rsidTr="007C79B5">
        <w:trPr>
          <w:trHeight w:val="390"/>
        </w:trPr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A3" w:rsidRPr="00C63DFA" w:rsidRDefault="00814CA3" w:rsidP="007C79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A3" w:rsidRPr="00C63DFA" w:rsidRDefault="00814CA3" w:rsidP="007C79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63DFA">
              <w:rPr>
                <w:bCs/>
                <w:color w:val="000000"/>
                <w:sz w:val="18"/>
                <w:szCs w:val="18"/>
              </w:rPr>
              <w:t xml:space="preserve">3.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A3" w:rsidRPr="00211A65" w:rsidRDefault="00814CA3" w:rsidP="00211A65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11A65">
              <w:rPr>
                <w:rFonts w:cs="Arial"/>
                <w:color w:val="000000"/>
                <w:sz w:val="16"/>
                <w:szCs w:val="16"/>
              </w:rPr>
              <w:t xml:space="preserve">Równoczesne </w:t>
            </w:r>
            <w:proofErr w:type="spellStart"/>
            <w:r w:rsidRPr="00211A65">
              <w:rPr>
                <w:rFonts w:cs="Arial"/>
                <w:color w:val="000000"/>
                <w:sz w:val="16"/>
                <w:szCs w:val="16"/>
              </w:rPr>
              <w:t>sekwencjonowanie</w:t>
            </w:r>
            <w:proofErr w:type="spellEnd"/>
            <w:r w:rsidRPr="00211A65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1A65">
              <w:rPr>
                <w:rFonts w:cs="Arial"/>
                <w:color w:val="000000"/>
                <w:sz w:val="16"/>
                <w:szCs w:val="16"/>
              </w:rPr>
              <w:t>całoeksomowe</w:t>
            </w:r>
            <w:proofErr w:type="spellEnd"/>
            <w:r w:rsidRPr="00211A65">
              <w:rPr>
                <w:rFonts w:cs="Arial"/>
                <w:color w:val="000000"/>
                <w:sz w:val="16"/>
                <w:szCs w:val="16"/>
              </w:rPr>
              <w:t xml:space="preserve"> (WES) i pełnego genomu mitochondrialnego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A3" w:rsidRPr="00C63DFA" w:rsidRDefault="00814CA3" w:rsidP="007C79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63DFA">
              <w:rPr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A3" w:rsidRPr="00C63DFA" w:rsidRDefault="00814CA3" w:rsidP="007C79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A3" w:rsidRPr="00C63DFA" w:rsidRDefault="00814CA3" w:rsidP="007C79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3" w:rsidRPr="00C63DFA" w:rsidRDefault="00814CA3" w:rsidP="007C79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3" w:rsidRPr="00C63DFA" w:rsidRDefault="00814CA3" w:rsidP="007C79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3" w:rsidRPr="00C63DFA" w:rsidRDefault="00814CA3" w:rsidP="007C79B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A3" w:rsidRPr="00C63DFA" w:rsidRDefault="00814CA3" w:rsidP="007C79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1A65">
              <w:rPr>
                <w:bCs/>
                <w:color w:val="000000"/>
                <w:sz w:val="16"/>
                <w:szCs w:val="18"/>
              </w:rPr>
              <w:t xml:space="preserve">- w przypadku próbek DNA – 3 miesiące                 - w przypadku próbek krwi – </w:t>
            </w:r>
            <w:r w:rsidRPr="00211A65">
              <w:rPr>
                <w:bCs/>
                <w:color w:val="000000"/>
                <w:sz w:val="16"/>
                <w:szCs w:val="18"/>
              </w:rPr>
              <w:br/>
              <w:t>4 miesiące                      - w przypadku próbek cito – maksymalnie 30 dni roboczych (nie więcej niż 10% całości zleceń)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CA3" w:rsidRPr="00C63DFA" w:rsidRDefault="00814CA3" w:rsidP="007C79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63DF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A3" w:rsidRPr="00C63DFA" w:rsidRDefault="00814CA3" w:rsidP="007C79B5">
            <w:pPr>
              <w:jc w:val="center"/>
              <w:rPr>
                <w:sz w:val="18"/>
                <w:szCs w:val="18"/>
              </w:rPr>
            </w:pPr>
            <w:r w:rsidRPr="00C63DFA">
              <w:rPr>
                <w:sz w:val="18"/>
                <w:szCs w:val="18"/>
              </w:rPr>
              <w:t>20x pokrycie genomu jądrowego &gt; 90%, pokryty cały genom mitochondrialny minimum 100x</w:t>
            </w:r>
          </w:p>
        </w:tc>
      </w:tr>
    </w:tbl>
    <w:p w:rsidR="00814CA3" w:rsidRPr="00C63DFA" w:rsidRDefault="00814CA3" w:rsidP="00211A65">
      <w:pPr>
        <w:rPr>
          <w:b/>
          <w:color w:val="000000"/>
          <w:u w:val="single"/>
        </w:rPr>
      </w:pPr>
      <w:r w:rsidRPr="00C63DFA">
        <w:rPr>
          <w:b/>
          <w:bCs/>
          <w:color w:val="000000"/>
          <w:u w:val="single"/>
        </w:rPr>
        <w:lastRenderedPageBreak/>
        <w:t xml:space="preserve">KRYTERIUM 2) Jakość </w:t>
      </w:r>
    </w:p>
    <w:p w:rsidR="00814CA3" w:rsidRPr="00C63DFA" w:rsidRDefault="00814CA3" w:rsidP="00814CA3">
      <w:pPr>
        <w:ind w:left="142" w:right="-143"/>
        <w:rPr>
          <w:b/>
          <w:color w:val="000000"/>
        </w:rPr>
      </w:pPr>
    </w:p>
    <w:p w:rsidR="00814CA3" w:rsidRPr="00C63DFA" w:rsidRDefault="00814CA3" w:rsidP="00814CA3">
      <w:pPr>
        <w:rPr>
          <w:rFonts w:cs="Arial"/>
          <w:i/>
          <w:color w:val="000000"/>
        </w:rPr>
      </w:pPr>
      <w:r w:rsidRPr="00C63DFA">
        <w:rPr>
          <w:b/>
          <w:color w:val="000000"/>
        </w:rPr>
        <w:t>Oświadczam, iż:</w:t>
      </w:r>
      <w:r w:rsidRPr="00C63DFA">
        <w:rPr>
          <w:rFonts w:cs="Arial"/>
        </w:rPr>
        <w:br/>
      </w:r>
      <w:r w:rsidRPr="00C63DFA">
        <w:rPr>
          <w:rFonts w:cs="Arial"/>
          <w:color w:val="000000"/>
        </w:rPr>
        <w:t>(</w:t>
      </w:r>
      <w:r w:rsidRPr="00C63DFA">
        <w:rPr>
          <w:rFonts w:cs="Arial"/>
          <w:i/>
          <w:color w:val="000000"/>
        </w:rPr>
        <w:t>należy wybrać jedną preferowaną odpowiedź poprzez postawienie znaku X):</w:t>
      </w:r>
    </w:p>
    <w:p w:rsidR="00814CA3" w:rsidRPr="00C63DFA" w:rsidRDefault="00814CA3" w:rsidP="00814CA3">
      <w:pPr>
        <w:rPr>
          <w:b/>
          <w:bCs/>
          <w:color w:val="000000"/>
          <w:sz w:val="12"/>
          <w:szCs w:val="12"/>
        </w:rPr>
      </w:pP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7794"/>
        <w:gridCol w:w="565"/>
        <w:gridCol w:w="550"/>
      </w:tblGrid>
      <w:tr w:rsidR="00814CA3" w:rsidRPr="00C63DFA" w:rsidTr="007C79B5">
        <w:trPr>
          <w:trHeight w:val="632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814CA3" w:rsidRPr="00C63DFA" w:rsidRDefault="00814CA3" w:rsidP="007C79B5">
            <w:pPr>
              <w:jc w:val="right"/>
              <w:rPr>
                <w:rFonts w:cs="Arial"/>
                <w:color w:val="000000"/>
              </w:rPr>
            </w:pPr>
            <w:r w:rsidRPr="00C63DFA">
              <w:rPr>
                <w:rFonts w:cs="Arial"/>
                <w:color w:val="000000"/>
              </w:rPr>
              <w:t>A.</w:t>
            </w:r>
          </w:p>
        </w:tc>
        <w:tc>
          <w:tcPr>
            <w:tcW w:w="7794" w:type="dxa"/>
            <w:vMerge w:val="restart"/>
            <w:shd w:val="clear" w:color="auto" w:fill="auto"/>
            <w:vAlign w:val="center"/>
          </w:tcPr>
          <w:p w:rsidR="00814CA3" w:rsidRPr="00483A96" w:rsidRDefault="00814CA3" w:rsidP="007C79B5">
            <w:pPr>
              <w:rPr>
                <w:rFonts w:cs="Arial"/>
                <w:b/>
              </w:rPr>
            </w:pPr>
            <w:r w:rsidRPr="00483A96">
              <w:rPr>
                <w:rFonts w:cs="Arial"/>
                <w:b/>
                <w:color w:val="000000"/>
              </w:rPr>
              <w:t>P</w:t>
            </w:r>
            <w:r>
              <w:rPr>
                <w:rFonts w:cs="Arial"/>
                <w:b/>
                <w:color w:val="000000"/>
              </w:rPr>
              <w:t xml:space="preserve">osiadam </w:t>
            </w:r>
            <w:r w:rsidRPr="00483A96">
              <w:rPr>
                <w:b/>
              </w:rPr>
              <w:t xml:space="preserve">Krajowy Certyfikat "Laboratorium rekomendowanego przez PTGC" w zakresie badań molekularnych zmian konstytucyjnych (na lata 2020-2022) lub równoważny 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814CA3" w:rsidRPr="00C63DFA" w:rsidRDefault="00814CA3" w:rsidP="007C79B5">
            <w:pPr>
              <w:jc w:val="center"/>
              <w:rPr>
                <w:rFonts w:cs="Arial"/>
                <w:color w:val="000000"/>
              </w:rPr>
            </w:pPr>
            <w:r w:rsidRPr="00C63DFA">
              <w:rPr>
                <w:rFonts w:cs="Arial"/>
                <w:color w:val="000000"/>
              </w:rPr>
              <w:t>TAK</w:t>
            </w:r>
          </w:p>
        </w:tc>
        <w:tc>
          <w:tcPr>
            <w:tcW w:w="550" w:type="dxa"/>
            <w:vAlign w:val="center"/>
          </w:tcPr>
          <w:p w:rsidR="00814CA3" w:rsidRPr="00C63DFA" w:rsidRDefault="00814CA3" w:rsidP="007C79B5">
            <w:pPr>
              <w:jc w:val="center"/>
              <w:rPr>
                <w:rFonts w:cs="Arial"/>
                <w:color w:val="000000"/>
              </w:rPr>
            </w:pPr>
            <w:r w:rsidRPr="00C63DFA">
              <w:rPr>
                <w:rFonts w:cs="Arial"/>
                <w:color w:val="000000"/>
              </w:rPr>
              <w:t>NIE</w:t>
            </w:r>
          </w:p>
        </w:tc>
      </w:tr>
      <w:tr w:rsidR="00814CA3" w:rsidRPr="00C63DFA" w:rsidTr="007C79B5">
        <w:trPr>
          <w:trHeight w:val="557"/>
        </w:trPr>
        <w:tc>
          <w:tcPr>
            <w:tcW w:w="695" w:type="dxa"/>
            <w:vMerge/>
            <w:shd w:val="clear" w:color="auto" w:fill="auto"/>
            <w:vAlign w:val="center"/>
          </w:tcPr>
          <w:p w:rsidR="00814CA3" w:rsidRPr="00C63DFA" w:rsidRDefault="00814CA3" w:rsidP="007C79B5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7794" w:type="dxa"/>
            <w:vMerge/>
            <w:shd w:val="clear" w:color="auto" w:fill="auto"/>
            <w:vAlign w:val="center"/>
          </w:tcPr>
          <w:p w:rsidR="00814CA3" w:rsidRPr="00C63DFA" w:rsidRDefault="00814CA3" w:rsidP="007C79B5">
            <w:pPr>
              <w:pStyle w:val="Akapitzlist"/>
              <w:ind w:left="0"/>
              <w:jc w:val="both"/>
              <w:rPr>
                <w:lang w:eastAsia="pl-PL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814CA3" w:rsidRPr="00C63DFA" w:rsidRDefault="00814CA3" w:rsidP="007C79B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0" w:type="dxa"/>
          </w:tcPr>
          <w:p w:rsidR="00814CA3" w:rsidRPr="00C63DFA" w:rsidRDefault="00814CA3" w:rsidP="007C79B5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814CA3" w:rsidRPr="00C63DFA" w:rsidRDefault="00814CA3" w:rsidP="00814CA3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142"/>
        <w:jc w:val="both"/>
        <w:rPr>
          <w:rFonts w:cs="Tahoma"/>
          <w:bCs/>
          <w:i/>
          <w:kern w:val="144"/>
        </w:rPr>
      </w:pPr>
    </w:p>
    <w:p w:rsidR="00814CA3" w:rsidRPr="00483A96" w:rsidRDefault="00814CA3" w:rsidP="00814CA3">
      <w:pPr>
        <w:pStyle w:val="Domyolnie"/>
        <w:ind w:left="0" w:right="-30" w:firstLine="0"/>
        <w:jc w:val="both"/>
        <w:rPr>
          <w:rFonts w:ascii="Calibri" w:hAnsi="Calibri" w:cs="Calibri"/>
          <w:i/>
          <w:sz w:val="18"/>
          <w:szCs w:val="18"/>
        </w:rPr>
      </w:pPr>
      <w:r w:rsidRPr="00483A96">
        <w:rPr>
          <w:rFonts w:ascii="Calibri" w:hAnsi="Calibri" w:cs="Tahoma"/>
          <w:bCs/>
          <w:i/>
          <w:kern w:val="144"/>
          <w:sz w:val="18"/>
          <w:szCs w:val="18"/>
        </w:rPr>
        <w:t>*</w:t>
      </w:r>
      <w:r w:rsidRPr="00483A96">
        <w:rPr>
          <w:rFonts w:ascii="Calibri" w:hAnsi="Calibri" w:cs="Calibri"/>
          <w:i/>
          <w:sz w:val="18"/>
          <w:szCs w:val="18"/>
        </w:rPr>
        <w:t xml:space="preserve"> W przypadku, gdy Oferent zaznaczy w Formularzu asortymentowo-cenowym posiadanie wymienionego certyfikatu, ale go nie przedstawi, Udzielający Zamówienia wezwie Oferenta do uzupełnienia oferty. </w:t>
      </w:r>
    </w:p>
    <w:p w:rsidR="00814CA3" w:rsidRPr="00483A96" w:rsidRDefault="00814CA3" w:rsidP="00814CA3">
      <w:pPr>
        <w:pStyle w:val="Domyolnie"/>
        <w:ind w:left="0" w:right="-30" w:firstLine="0"/>
        <w:jc w:val="both"/>
        <w:rPr>
          <w:rFonts w:ascii="Calibri" w:hAnsi="Calibri" w:cs="Arial"/>
          <w:i/>
          <w:sz w:val="18"/>
          <w:szCs w:val="18"/>
        </w:rPr>
      </w:pPr>
      <w:r w:rsidRPr="00483A96">
        <w:rPr>
          <w:rFonts w:ascii="Calibri" w:hAnsi="Calibri" w:cs="Calibri"/>
          <w:i/>
          <w:sz w:val="18"/>
          <w:szCs w:val="18"/>
        </w:rPr>
        <w:t>** W przypadku, gdy Oferent przedstawi wyżej wymieniony certyfikat, ale nie zaznaczy  jego posiadania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Pr="00483A96">
        <w:rPr>
          <w:rFonts w:ascii="Calibri" w:hAnsi="Calibri" w:cs="Calibri"/>
          <w:i/>
          <w:sz w:val="18"/>
          <w:szCs w:val="18"/>
        </w:rPr>
        <w:t>w Formularzu asortymentowo-cenowym, Przyjmujący Zamówienia przyzna Oferentowi 20 punktów.</w:t>
      </w:r>
    </w:p>
    <w:p w:rsidR="00814CA3" w:rsidRPr="00C63DFA" w:rsidRDefault="00814CA3" w:rsidP="00814CA3">
      <w:pPr>
        <w:pStyle w:val="Domyolnie"/>
        <w:ind w:left="0" w:firstLine="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814CA3" w:rsidRPr="00C63DFA" w:rsidRDefault="00814CA3" w:rsidP="00814CA3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b/>
          <w:bCs/>
          <w:color w:val="000000"/>
          <w:u w:val="single"/>
        </w:rPr>
      </w:pPr>
    </w:p>
    <w:p w:rsidR="00814CA3" w:rsidRPr="00C63DFA" w:rsidRDefault="00814CA3" w:rsidP="00814CA3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142"/>
        <w:jc w:val="both"/>
        <w:rPr>
          <w:i/>
          <w:u w:val="single"/>
        </w:rPr>
      </w:pPr>
      <w:r w:rsidRPr="00C63DFA">
        <w:rPr>
          <w:b/>
          <w:bCs/>
          <w:color w:val="000000"/>
          <w:u w:val="single"/>
        </w:rPr>
        <w:t>KRYTERIUM 3) Dostępność</w:t>
      </w:r>
    </w:p>
    <w:p w:rsidR="00814CA3" w:rsidRPr="00C63DFA" w:rsidRDefault="00814CA3" w:rsidP="00814CA3">
      <w:pPr>
        <w:ind w:left="142"/>
        <w:rPr>
          <w:b/>
          <w:bCs/>
          <w:color w:val="000000"/>
        </w:rPr>
      </w:pPr>
    </w:p>
    <w:p w:rsidR="00814CA3" w:rsidRPr="00C63DFA" w:rsidRDefault="00814CA3" w:rsidP="00814CA3">
      <w:pPr>
        <w:ind w:left="142" w:firstLine="1"/>
        <w:jc w:val="both"/>
        <w:rPr>
          <w:b/>
        </w:rPr>
      </w:pPr>
      <w:r w:rsidRPr="00C63DFA">
        <w:rPr>
          <w:b/>
          <w:color w:val="000000"/>
        </w:rPr>
        <w:t>Oświadczam, iż:</w:t>
      </w:r>
    </w:p>
    <w:p w:rsidR="00814CA3" w:rsidRPr="00C63DFA" w:rsidRDefault="00814CA3" w:rsidP="00211A65">
      <w:pPr>
        <w:ind w:left="142" w:firstLine="1"/>
        <w:jc w:val="both"/>
        <w:rPr>
          <w:rFonts w:cs="Arial"/>
          <w:i/>
          <w:color w:val="000000"/>
        </w:rPr>
      </w:pPr>
      <w:r w:rsidRPr="00C63DFA">
        <w:rPr>
          <w:rFonts w:cs="Arial"/>
          <w:i/>
          <w:color w:val="000000"/>
        </w:rPr>
        <w:t>(należy wybrać jedną preferowaną odpowiedź poprzez postawienie znaku X):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7811"/>
        <w:gridCol w:w="565"/>
        <w:gridCol w:w="550"/>
      </w:tblGrid>
      <w:tr w:rsidR="00814CA3" w:rsidRPr="00C63DFA" w:rsidTr="007C79B5">
        <w:trPr>
          <w:trHeight w:val="591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814CA3" w:rsidRPr="00C63DFA" w:rsidRDefault="00814CA3" w:rsidP="007C79B5">
            <w:pPr>
              <w:jc w:val="right"/>
              <w:rPr>
                <w:rFonts w:cs="Arial"/>
                <w:color w:val="000000"/>
              </w:rPr>
            </w:pPr>
            <w:r w:rsidRPr="00C63DFA">
              <w:rPr>
                <w:rFonts w:cs="Arial"/>
                <w:color w:val="000000"/>
              </w:rPr>
              <w:t>A.</w:t>
            </w:r>
          </w:p>
        </w:tc>
        <w:tc>
          <w:tcPr>
            <w:tcW w:w="7819" w:type="dxa"/>
            <w:vMerge w:val="restart"/>
            <w:shd w:val="clear" w:color="auto" w:fill="auto"/>
            <w:vAlign w:val="center"/>
          </w:tcPr>
          <w:p w:rsidR="00814CA3" w:rsidRPr="00C63DFA" w:rsidRDefault="00814CA3" w:rsidP="007C79B5">
            <w:pPr>
              <w:ind w:left="142" w:firstLine="1"/>
              <w:jc w:val="both"/>
              <w:rPr>
                <w:b/>
              </w:rPr>
            </w:pPr>
            <w:r w:rsidRPr="00C63DFA">
              <w:rPr>
                <w:b/>
                <w:color w:val="000000"/>
              </w:rPr>
              <w:t xml:space="preserve">Siedziba Oferenta znajduje się w odległości </w:t>
            </w:r>
            <w:r w:rsidRPr="00C63DFA">
              <w:rPr>
                <w:b/>
                <w:color w:val="000000"/>
                <w:u w:val="single"/>
              </w:rPr>
              <w:t xml:space="preserve">poniżej 20 km </w:t>
            </w:r>
            <w:r w:rsidRPr="00C63DFA">
              <w:rPr>
                <w:b/>
                <w:color w:val="000000"/>
              </w:rPr>
              <w:t>od siedziby Udzielającego Zamówienia (</w:t>
            </w:r>
            <w:r w:rsidRPr="00C63DFA">
              <w:rPr>
                <w:b/>
              </w:rPr>
              <w:t xml:space="preserve">odległość została zmierzona wyłącznie na drogach utwardzonych oraz z wykorzystaniem nawigacji </w:t>
            </w:r>
            <w:hyperlink r:id="rId6" w:history="1">
              <w:r w:rsidRPr="00C63DFA">
                <w:rPr>
                  <w:rStyle w:val="Hipercze"/>
                  <w:b/>
                </w:rPr>
                <w:t>https://Google.pl/maps</w:t>
              </w:r>
            </w:hyperlink>
            <w:r w:rsidRPr="00C63DFA">
              <w:rPr>
                <w:b/>
              </w:rPr>
              <w:t>)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14CA3" w:rsidRPr="00C63DFA" w:rsidRDefault="00814CA3" w:rsidP="007C79B5">
            <w:pPr>
              <w:jc w:val="center"/>
              <w:rPr>
                <w:rFonts w:cs="Arial"/>
                <w:color w:val="000000"/>
              </w:rPr>
            </w:pPr>
            <w:r w:rsidRPr="00C63DFA">
              <w:rPr>
                <w:rFonts w:cs="Arial"/>
                <w:color w:val="000000"/>
              </w:rPr>
              <w:t>TAK</w:t>
            </w:r>
          </w:p>
        </w:tc>
        <w:tc>
          <w:tcPr>
            <w:tcW w:w="550" w:type="dxa"/>
            <w:vAlign w:val="center"/>
          </w:tcPr>
          <w:p w:rsidR="00814CA3" w:rsidRPr="00C63DFA" w:rsidRDefault="00814CA3" w:rsidP="007C79B5">
            <w:pPr>
              <w:jc w:val="center"/>
              <w:rPr>
                <w:rFonts w:cs="Arial"/>
                <w:color w:val="000000"/>
              </w:rPr>
            </w:pPr>
            <w:r w:rsidRPr="00C63DFA">
              <w:rPr>
                <w:rFonts w:cs="Arial"/>
                <w:color w:val="000000"/>
              </w:rPr>
              <w:t>NIE</w:t>
            </w:r>
          </w:p>
        </w:tc>
      </w:tr>
      <w:tr w:rsidR="00814CA3" w:rsidRPr="00C63DFA" w:rsidTr="007C79B5">
        <w:trPr>
          <w:trHeight w:val="531"/>
        </w:trPr>
        <w:tc>
          <w:tcPr>
            <w:tcW w:w="678" w:type="dxa"/>
            <w:vMerge/>
            <w:shd w:val="clear" w:color="auto" w:fill="auto"/>
            <w:vAlign w:val="center"/>
          </w:tcPr>
          <w:p w:rsidR="00814CA3" w:rsidRPr="00C63DFA" w:rsidRDefault="00814CA3" w:rsidP="007C79B5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7819" w:type="dxa"/>
            <w:vMerge/>
            <w:shd w:val="clear" w:color="auto" w:fill="auto"/>
            <w:vAlign w:val="center"/>
          </w:tcPr>
          <w:p w:rsidR="00814CA3" w:rsidRPr="00C63DFA" w:rsidRDefault="00814CA3" w:rsidP="007C79B5">
            <w:pPr>
              <w:ind w:left="142" w:firstLine="1"/>
              <w:jc w:val="both"/>
              <w:rPr>
                <w:b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814CA3" w:rsidRPr="00C63DFA" w:rsidRDefault="00814CA3" w:rsidP="007C79B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0" w:type="dxa"/>
          </w:tcPr>
          <w:p w:rsidR="00814CA3" w:rsidRPr="00C63DFA" w:rsidRDefault="00814CA3" w:rsidP="007C79B5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814CA3" w:rsidRPr="00C63DFA" w:rsidRDefault="00814CA3" w:rsidP="00814CA3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142"/>
        <w:jc w:val="both"/>
        <w:rPr>
          <w:rFonts w:cs="Tahoma"/>
          <w:bCs/>
          <w:i/>
          <w:kern w:val="144"/>
        </w:rPr>
      </w:pPr>
    </w:p>
    <w:p w:rsidR="00814CA3" w:rsidRPr="00C63DFA" w:rsidRDefault="00814CA3" w:rsidP="00814CA3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142"/>
        <w:jc w:val="both"/>
        <w:rPr>
          <w:i/>
          <w:sz w:val="18"/>
        </w:rPr>
      </w:pPr>
      <w:r w:rsidRPr="00C63DFA">
        <w:rPr>
          <w:rFonts w:cs="Tahoma"/>
          <w:bCs/>
          <w:i/>
          <w:kern w:val="144"/>
          <w:sz w:val="18"/>
        </w:rPr>
        <w:t xml:space="preserve">*W przypadku, gdy Oferent w Formularzu asortymentowo-cenowym  nie wskaże odległości laboratorium Oferenta od siedziby Udzielającego Zamówienia, Udzielający Zamówienia sprawdzi odległość we własnym zakresie </w:t>
      </w:r>
      <w:r w:rsidRPr="00C63DFA">
        <w:rPr>
          <w:sz w:val="18"/>
        </w:rPr>
        <w:t xml:space="preserve">z wykorzystaniem </w:t>
      </w:r>
      <w:r w:rsidRPr="00C63DFA">
        <w:rPr>
          <w:i/>
          <w:sz w:val="18"/>
        </w:rPr>
        <w:t xml:space="preserve">nawigacji </w:t>
      </w:r>
      <w:hyperlink r:id="rId7" w:history="1">
        <w:r w:rsidRPr="00C63DFA">
          <w:rPr>
            <w:rStyle w:val="Hipercze"/>
            <w:i/>
            <w:sz w:val="18"/>
          </w:rPr>
          <w:t>https://Google.pl/maps</w:t>
        </w:r>
      </w:hyperlink>
      <w:r w:rsidRPr="00C63DFA">
        <w:rPr>
          <w:i/>
          <w:sz w:val="18"/>
        </w:rPr>
        <w:t>, z uwzględnieniem wyłącznie dróg utwardzonych.</w:t>
      </w:r>
    </w:p>
    <w:p w:rsidR="00814CA3" w:rsidRPr="00C63DFA" w:rsidRDefault="00814CA3" w:rsidP="00814CA3">
      <w:pPr>
        <w:rPr>
          <w:b/>
          <w:bCs/>
          <w:color w:val="000000"/>
          <w:u w:val="single"/>
        </w:rPr>
      </w:pPr>
    </w:p>
    <w:p w:rsidR="00814CA3" w:rsidRPr="00211A65" w:rsidRDefault="00814CA3" w:rsidP="00211A65">
      <w:pPr>
        <w:rPr>
          <w:b/>
          <w:bCs/>
          <w:color w:val="000000"/>
          <w:u w:val="single"/>
        </w:rPr>
      </w:pPr>
      <w:r w:rsidRPr="00C63DFA">
        <w:rPr>
          <w:b/>
          <w:bCs/>
          <w:color w:val="000000"/>
          <w:u w:val="single"/>
        </w:rPr>
        <w:t>KRYTERIUM 4) Ciągłość</w:t>
      </w:r>
    </w:p>
    <w:p w:rsidR="00814CA3" w:rsidRPr="00C63DFA" w:rsidRDefault="00814CA3" w:rsidP="00814CA3">
      <w:pPr>
        <w:ind w:left="142" w:firstLine="1"/>
        <w:jc w:val="both"/>
        <w:rPr>
          <w:b/>
        </w:rPr>
      </w:pPr>
      <w:r w:rsidRPr="00C63DFA">
        <w:rPr>
          <w:b/>
          <w:color w:val="000000"/>
        </w:rPr>
        <w:t xml:space="preserve">Oświadczam, </w:t>
      </w:r>
      <w:r w:rsidRPr="00C63DFA">
        <w:rPr>
          <w:b/>
        </w:rPr>
        <w:t>iż :</w:t>
      </w:r>
    </w:p>
    <w:p w:rsidR="00814CA3" w:rsidRPr="00C63DFA" w:rsidRDefault="00814CA3" w:rsidP="00211A65">
      <w:pPr>
        <w:ind w:left="142" w:firstLine="1"/>
        <w:jc w:val="both"/>
        <w:rPr>
          <w:rFonts w:cs="Arial"/>
          <w:i/>
          <w:color w:val="000000"/>
        </w:rPr>
      </w:pPr>
      <w:r w:rsidRPr="00C63DFA">
        <w:rPr>
          <w:rFonts w:cs="Arial"/>
          <w:i/>
          <w:color w:val="000000"/>
        </w:rPr>
        <w:t>(należy wybrać jedną preferowaną odpowiedź poprzez postawienie znaku X):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7808"/>
        <w:gridCol w:w="565"/>
        <w:gridCol w:w="551"/>
      </w:tblGrid>
      <w:tr w:rsidR="00814CA3" w:rsidRPr="00C63DFA" w:rsidTr="007C79B5">
        <w:trPr>
          <w:trHeight w:val="556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814CA3" w:rsidRPr="00C63DFA" w:rsidRDefault="00814CA3" w:rsidP="007C79B5">
            <w:pPr>
              <w:jc w:val="right"/>
              <w:rPr>
                <w:rFonts w:cs="Arial"/>
                <w:color w:val="000000"/>
              </w:rPr>
            </w:pPr>
            <w:r w:rsidRPr="00C63DFA">
              <w:rPr>
                <w:rFonts w:cs="Arial"/>
                <w:color w:val="000000"/>
              </w:rPr>
              <w:t>A.</w:t>
            </w:r>
          </w:p>
        </w:tc>
        <w:tc>
          <w:tcPr>
            <w:tcW w:w="7815" w:type="dxa"/>
            <w:vMerge w:val="restart"/>
            <w:shd w:val="clear" w:color="auto" w:fill="auto"/>
            <w:vAlign w:val="center"/>
          </w:tcPr>
          <w:p w:rsidR="00814CA3" w:rsidRPr="00D14CE0" w:rsidRDefault="00814CA3" w:rsidP="007C79B5">
            <w:pPr>
              <w:jc w:val="center"/>
              <w:rPr>
                <w:rFonts w:cs="Arial"/>
                <w:b/>
                <w:color w:val="000000"/>
              </w:rPr>
            </w:pPr>
            <w:r w:rsidRPr="00D14CE0">
              <w:rPr>
                <w:b/>
              </w:rPr>
              <w:t xml:space="preserve">Posiadam doświadczenie w zakresie badań NGS obejmujące wykonanie co najmniej </w:t>
            </w:r>
            <w:r>
              <w:rPr>
                <w:b/>
              </w:rPr>
              <w:t>4</w:t>
            </w:r>
            <w:r w:rsidRPr="00D14CE0">
              <w:rPr>
                <w:b/>
              </w:rPr>
              <w:t xml:space="preserve">000 reakcji </w:t>
            </w:r>
            <w:proofErr w:type="spellStart"/>
            <w:r w:rsidRPr="00D14CE0">
              <w:rPr>
                <w:b/>
              </w:rPr>
              <w:t>sekwencjonowania</w:t>
            </w:r>
            <w:proofErr w:type="spellEnd"/>
            <w:r w:rsidRPr="00D14CE0">
              <w:rPr>
                <w:b/>
              </w:rPr>
              <w:t xml:space="preserve"> następnej gen</w:t>
            </w:r>
            <w:r>
              <w:rPr>
                <w:b/>
              </w:rPr>
              <w:t>eracji dużych paneli genowych (</w:t>
            </w:r>
            <w:r>
              <w:rPr>
                <w:rFonts w:cs="Calibri"/>
                <w:i/>
              </w:rPr>
              <w:t>≥</w:t>
            </w:r>
            <w:r>
              <w:rPr>
                <w:b/>
              </w:rPr>
              <w:t>1000 genów) oraz co najmniej 10</w:t>
            </w:r>
            <w:r w:rsidRPr="00D14CE0">
              <w:rPr>
                <w:b/>
              </w:rPr>
              <w:t xml:space="preserve">00 reakcji </w:t>
            </w:r>
            <w:proofErr w:type="spellStart"/>
            <w:r w:rsidRPr="00D14CE0">
              <w:rPr>
                <w:b/>
              </w:rPr>
              <w:t>sekwencjonowania</w:t>
            </w:r>
            <w:proofErr w:type="spellEnd"/>
            <w:r w:rsidRPr="00D14CE0">
              <w:rPr>
                <w:b/>
              </w:rPr>
              <w:t xml:space="preserve"> </w:t>
            </w:r>
            <w:proofErr w:type="spellStart"/>
            <w:r w:rsidRPr="00D14CE0">
              <w:rPr>
                <w:b/>
              </w:rPr>
              <w:t>całoeksomowego</w:t>
            </w:r>
            <w:proofErr w:type="spellEnd"/>
            <w:r w:rsidRPr="00D14CE0">
              <w:rPr>
                <w:b/>
              </w:rPr>
              <w:t xml:space="preserve"> w okresie ostatnich 3 lat przed upływem terminu składania ofert.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14CA3" w:rsidRPr="00C63DFA" w:rsidRDefault="00814CA3" w:rsidP="007C79B5">
            <w:pPr>
              <w:jc w:val="center"/>
              <w:rPr>
                <w:rFonts w:cs="Arial"/>
                <w:color w:val="000000"/>
              </w:rPr>
            </w:pPr>
            <w:r w:rsidRPr="00C63DFA">
              <w:rPr>
                <w:rFonts w:cs="Arial"/>
                <w:color w:val="000000"/>
              </w:rPr>
              <w:t>TAK</w:t>
            </w:r>
          </w:p>
        </w:tc>
        <w:tc>
          <w:tcPr>
            <w:tcW w:w="551" w:type="dxa"/>
            <w:vAlign w:val="center"/>
          </w:tcPr>
          <w:p w:rsidR="00814CA3" w:rsidRPr="00C63DFA" w:rsidRDefault="00814CA3" w:rsidP="007C79B5">
            <w:pPr>
              <w:jc w:val="center"/>
              <w:rPr>
                <w:rFonts w:cs="Arial"/>
                <w:color w:val="000000"/>
              </w:rPr>
            </w:pPr>
            <w:r w:rsidRPr="00C63DFA">
              <w:rPr>
                <w:rFonts w:cs="Arial"/>
                <w:color w:val="000000"/>
              </w:rPr>
              <w:t>NIE</w:t>
            </w:r>
          </w:p>
        </w:tc>
      </w:tr>
      <w:tr w:rsidR="00814CA3" w:rsidRPr="00C63DFA" w:rsidTr="007C79B5">
        <w:trPr>
          <w:trHeight w:val="510"/>
        </w:trPr>
        <w:tc>
          <w:tcPr>
            <w:tcW w:w="680" w:type="dxa"/>
            <w:vMerge/>
            <w:shd w:val="clear" w:color="auto" w:fill="auto"/>
            <w:vAlign w:val="center"/>
          </w:tcPr>
          <w:p w:rsidR="00814CA3" w:rsidRPr="00C63DFA" w:rsidRDefault="00814CA3" w:rsidP="007C79B5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7815" w:type="dxa"/>
            <w:vMerge/>
            <w:shd w:val="clear" w:color="auto" w:fill="auto"/>
            <w:vAlign w:val="center"/>
          </w:tcPr>
          <w:p w:rsidR="00814CA3" w:rsidRPr="00C63DFA" w:rsidRDefault="00814CA3" w:rsidP="007C79B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14CA3" w:rsidRPr="00C63DFA" w:rsidRDefault="00814CA3" w:rsidP="007C79B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1" w:type="dxa"/>
          </w:tcPr>
          <w:p w:rsidR="00814CA3" w:rsidRPr="00C63DFA" w:rsidRDefault="00814CA3" w:rsidP="007C79B5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814CA3" w:rsidRPr="00C63DFA" w:rsidRDefault="00814CA3" w:rsidP="00814CA3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142"/>
        <w:jc w:val="both"/>
        <w:rPr>
          <w:rFonts w:cs="Tahoma"/>
          <w:bCs/>
          <w:i/>
          <w:kern w:val="144"/>
        </w:rPr>
      </w:pPr>
    </w:p>
    <w:p w:rsidR="00814CA3" w:rsidRPr="00C63DFA" w:rsidRDefault="00814CA3" w:rsidP="00814CA3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142"/>
        <w:jc w:val="both"/>
        <w:rPr>
          <w:i/>
          <w:sz w:val="18"/>
        </w:rPr>
      </w:pPr>
      <w:r w:rsidRPr="00C63DFA">
        <w:rPr>
          <w:rFonts w:cs="Tahoma"/>
          <w:bCs/>
          <w:i/>
          <w:kern w:val="144"/>
          <w:sz w:val="18"/>
        </w:rPr>
        <w:t>*W przypadku, gdy Oferent w Formularzu asortymentowo-cenowym</w:t>
      </w:r>
      <w:r>
        <w:rPr>
          <w:rFonts w:cs="Tahoma"/>
          <w:bCs/>
          <w:i/>
          <w:kern w:val="144"/>
          <w:sz w:val="18"/>
        </w:rPr>
        <w:t xml:space="preserve"> nie potwierdzi posiadanego doświadczenia </w:t>
      </w:r>
      <w:r>
        <w:rPr>
          <w:rFonts w:cs="Tahoma"/>
          <w:bCs/>
          <w:i/>
          <w:kern w:val="144"/>
          <w:sz w:val="18"/>
        </w:rPr>
        <w:br/>
        <w:t xml:space="preserve">w </w:t>
      </w:r>
      <w:proofErr w:type="spellStart"/>
      <w:r>
        <w:rPr>
          <w:rFonts w:cs="Tahoma"/>
          <w:bCs/>
          <w:i/>
          <w:kern w:val="144"/>
          <w:sz w:val="18"/>
        </w:rPr>
        <w:t>sekwencjonowaniu</w:t>
      </w:r>
      <w:proofErr w:type="spellEnd"/>
      <w:r>
        <w:rPr>
          <w:rFonts w:cs="Tahoma"/>
          <w:bCs/>
          <w:i/>
          <w:kern w:val="144"/>
          <w:sz w:val="18"/>
        </w:rPr>
        <w:t xml:space="preserve"> reakcji wskazanych w Ogłoszeniu w okresie 3 lat przed upływem terminu składania ofert, Udzielający Zamówienia przyzna 0 punktów.</w:t>
      </w:r>
    </w:p>
    <w:p w:rsidR="00B769CB" w:rsidRPr="00814CA3" w:rsidRDefault="00B769CB" w:rsidP="00814CA3"/>
    <w:sectPr w:rsidR="00B769CB" w:rsidRPr="00814CA3" w:rsidSect="00FE5BE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97DC414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71"/>
        </w:tabs>
        <w:ind w:left="771" w:hanging="360"/>
      </w:pPr>
    </w:lvl>
    <w:lvl w:ilvl="2">
      <w:start w:val="1"/>
      <w:numFmt w:val="decimal"/>
      <w:lvlText w:val="%3."/>
      <w:lvlJc w:val="left"/>
      <w:pPr>
        <w:tabs>
          <w:tab w:val="num" w:pos="1131"/>
        </w:tabs>
        <w:ind w:left="1131" w:hanging="360"/>
      </w:pPr>
    </w:lvl>
    <w:lvl w:ilvl="3">
      <w:start w:val="1"/>
      <w:numFmt w:val="decimal"/>
      <w:lvlText w:val="%4."/>
      <w:lvlJc w:val="left"/>
      <w:pPr>
        <w:tabs>
          <w:tab w:val="num" w:pos="1491"/>
        </w:tabs>
        <w:ind w:left="1491" w:hanging="360"/>
      </w:pPr>
    </w:lvl>
    <w:lvl w:ilvl="4">
      <w:start w:val="1"/>
      <w:numFmt w:val="decimal"/>
      <w:lvlText w:val="%5."/>
      <w:lvlJc w:val="left"/>
      <w:pPr>
        <w:tabs>
          <w:tab w:val="num" w:pos="1851"/>
        </w:tabs>
        <w:ind w:left="1851" w:hanging="360"/>
      </w:pPr>
    </w:lvl>
    <w:lvl w:ilvl="5">
      <w:start w:val="1"/>
      <w:numFmt w:val="decimal"/>
      <w:lvlText w:val="%6."/>
      <w:lvlJc w:val="left"/>
      <w:pPr>
        <w:tabs>
          <w:tab w:val="num" w:pos="2211"/>
        </w:tabs>
        <w:ind w:left="2211" w:hanging="360"/>
      </w:pPr>
    </w:lvl>
    <w:lvl w:ilvl="6">
      <w:start w:val="1"/>
      <w:numFmt w:val="decimal"/>
      <w:lvlText w:val="%7."/>
      <w:lvlJc w:val="left"/>
      <w:pPr>
        <w:tabs>
          <w:tab w:val="num" w:pos="2571"/>
        </w:tabs>
        <w:ind w:left="2571" w:hanging="360"/>
      </w:pPr>
    </w:lvl>
    <w:lvl w:ilvl="7">
      <w:start w:val="1"/>
      <w:numFmt w:val="decimal"/>
      <w:lvlText w:val="%8."/>
      <w:lvlJc w:val="left"/>
      <w:pPr>
        <w:tabs>
          <w:tab w:val="num" w:pos="2931"/>
        </w:tabs>
        <w:ind w:left="2931" w:hanging="360"/>
      </w:pPr>
    </w:lvl>
    <w:lvl w:ilvl="8">
      <w:start w:val="1"/>
      <w:numFmt w:val="decimal"/>
      <w:lvlText w:val="%9."/>
      <w:lvlJc w:val="left"/>
      <w:pPr>
        <w:tabs>
          <w:tab w:val="num" w:pos="3291"/>
        </w:tabs>
        <w:ind w:left="3291" w:hanging="360"/>
      </w:pPr>
    </w:lvl>
  </w:abstractNum>
  <w:abstractNum w:abstractNumId="2">
    <w:nsid w:val="00000004"/>
    <w:multiLevelType w:val="multilevel"/>
    <w:tmpl w:val="FAB46750"/>
    <w:name w:val="WW8Num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>
      <w:start w:val="1"/>
      <w:numFmt w:val="decimal"/>
      <w:lvlText w:val="%5."/>
      <w:lvlJc w:val="left"/>
      <w:pPr>
        <w:tabs>
          <w:tab w:val="num" w:pos="1866"/>
        </w:tabs>
        <w:ind w:left="1866" w:hanging="360"/>
      </w:pPr>
    </w:lvl>
    <w:lvl w:ilvl="5">
      <w:start w:val="1"/>
      <w:numFmt w:val="decimal"/>
      <w:lvlText w:val="%6."/>
      <w:lvlJc w:val="left"/>
      <w:pPr>
        <w:tabs>
          <w:tab w:val="num" w:pos="2226"/>
        </w:tabs>
        <w:ind w:left="2226" w:hanging="360"/>
      </w:p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306"/>
        </w:tabs>
        <w:ind w:left="3306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7A34A65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DB061BC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18A298E"/>
    <w:multiLevelType w:val="hybridMultilevel"/>
    <w:tmpl w:val="BBF88E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557176C"/>
    <w:multiLevelType w:val="hybridMultilevel"/>
    <w:tmpl w:val="78E0A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25630"/>
    <w:multiLevelType w:val="multilevel"/>
    <w:tmpl w:val="4DDEA434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  <w:rPr>
        <w:bCs/>
        <w:iCs/>
      </w:rPr>
    </w:lvl>
    <w:lvl w:ilvl="1">
      <w:start w:val="1"/>
      <w:numFmt w:val="lowerLetter"/>
      <w:lvlText w:val="%2)"/>
      <w:lvlJc w:val="left"/>
      <w:pPr>
        <w:tabs>
          <w:tab w:val="num" w:pos="771"/>
        </w:tabs>
        <w:ind w:left="771" w:hanging="360"/>
      </w:pPr>
    </w:lvl>
    <w:lvl w:ilvl="2">
      <w:start w:val="1"/>
      <w:numFmt w:val="decimal"/>
      <w:lvlText w:val="%3."/>
      <w:lvlJc w:val="left"/>
      <w:pPr>
        <w:tabs>
          <w:tab w:val="num" w:pos="1131"/>
        </w:tabs>
        <w:ind w:left="1131" w:hanging="360"/>
      </w:pPr>
    </w:lvl>
    <w:lvl w:ilvl="3">
      <w:start w:val="1"/>
      <w:numFmt w:val="decimal"/>
      <w:lvlText w:val="%4."/>
      <w:lvlJc w:val="left"/>
      <w:pPr>
        <w:tabs>
          <w:tab w:val="num" w:pos="1491"/>
        </w:tabs>
        <w:ind w:left="1491" w:hanging="360"/>
      </w:pPr>
    </w:lvl>
    <w:lvl w:ilvl="4">
      <w:start w:val="1"/>
      <w:numFmt w:val="decimal"/>
      <w:lvlText w:val="%5."/>
      <w:lvlJc w:val="left"/>
      <w:pPr>
        <w:tabs>
          <w:tab w:val="num" w:pos="1851"/>
        </w:tabs>
        <w:ind w:left="1851" w:hanging="360"/>
      </w:pPr>
    </w:lvl>
    <w:lvl w:ilvl="5">
      <w:start w:val="1"/>
      <w:numFmt w:val="decimal"/>
      <w:lvlText w:val="%6."/>
      <w:lvlJc w:val="left"/>
      <w:pPr>
        <w:tabs>
          <w:tab w:val="num" w:pos="2211"/>
        </w:tabs>
        <w:ind w:left="2211" w:hanging="360"/>
      </w:pPr>
    </w:lvl>
    <w:lvl w:ilvl="6">
      <w:start w:val="1"/>
      <w:numFmt w:val="decimal"/>
      <w:lvlText w:val="%7."/>
      <w:lvlJc w:val="left"/>
      <w:pPr>
        <w:tabs>
          <w:tab w:val="num" w:pos="2571"/>
        </w:tabs>
        <w:ind w:left="2571" w:hanging="360"/>
      </w:pPr>
    </w:lvl>
    <w:lvl w:ilvl="7">
      <w:start w:val="1"/>
      <w:numFmt w:val="decimal"/>
      <w:lvlText w:val="%8."/>
      <w:lvlJc w:val="left"/>
      <w:pPr>
        <w:tabs>
          <w:tab w:val="num" w:pos="2931"/>
        </w:tabs>
        <w:ind w:left="2931" w:hanging="360"/>
      </w:pPr>
    </w:lvl>
    <w:lvl w:ilvl="8">
      <w:start w:val="1"/>
      <w:numFmt w:val="decimal"/>
      <w:lvlText w:val="%9."/>
      <w:lvlJc w:val="left"/>
      <w:pPr>
        <w:tabs>
          <w:tab w:val="num" w:pos="3291"/>
        </w:tabs>
        <w:ind w:left="3291" w:hanging="360"/>
      </w:pPr>
    </w:lvl>
  </w:abstractNum>
  <w:abstractNum w:abstractNumId="13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16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5">
    <w:nsid w:val="384459FE"/>
    <w:multiLevelType w:val="hybridMultilevel"/>
    <w:tmpl w:val="5CFC8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67E9C"/>
    <w:multiLevelType w:val="hybridMultilevel"/>
    <w:tmpl w:val="EF04330E"/>
    <w:lvl w:ilvl="0" w:tplc="7C6822F8">
      <w:start w:val="1"/>
      <w:numFmt w:val="lowerLetter"/>
      <w:lvlText w:val="%1)"/>
      <w:lvlJc w:val="left"/>
      <w:pPr>
        <w:ind w:left="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7">
    <w:nsid w:val="475B3203"/>
    <w:multiLevelType w:val="multilevel"/>
    <w:tmpl w:val="6096DEFC"/>
    <w:name w:val="AOBullet4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18">
    <w:nsid w:val="483851D8"/>
    <w:multiLevelType w:val="hybridMultilevel"/>
    <w:tmpl w:val="A5FEA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18"/>
  </w:num>
  <w:num w:numId="13">
    <w:abstractNumId w:val="9"/>
  </w:num>
  <w:num w:numId="14">
    <w:abstractNumId w:val="11"/>
  </w:num>
  <w:num w:numId="15">
    <w:abstractNumId w:val="12"/>
  </w:num>
  <w:num w:numId="16">
    <w:abstractNumId w:val="16"/>
  </w:num>
  <w:num w:numId="17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5BE9"/>
    <w:rsid w:val="00131DBB"/>
    <w:rsid w:val="00211A65"/>
    <w:rsid w:val="0037489F"/>
    <w:rsid w:val="003E7663"/>
    <w:rsid w:val="00814CA3"/>
    <w:rsid w:val="00B769CB"/>
    <w:rsid w:val="00FE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BE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5BE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E5BE9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5B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E5BE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5BE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E5B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5BE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E5BE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FE5BE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E5B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FE5BE9"/>
    <w:rPr>
      <w:color w:val="0000FF"/>
      <w:u w:val="single"/>
    </w:rPr>
  </w:style>
  <w:style w:type="paragraph" w:styleId="Lista2">
    <w:name w:val="List 2"/>
    <w:basedOn w:val="Normalny"/>
    <w:rsid w:val="00FE5BE9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FE5BE9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FE5B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FE5BE9"/>
    <w:pPr>
      <w:spacing w:after="0" w:line="240" w:lineRule="auto"/>
    </w:pPr>
    <w:rPr>
      <w:rFonts w:ascii="Tahoma" w:hAnsi="Tahoma"/>
      <w:sz w:val="24"/>
      <w:szCs w:val="20"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FE5BE9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FE5BE9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Lista-kontynuacja2">
    <w:name w:val="List Continue 2"/>
    <w:basedOn w:val="Normalny"/>
    <w:rsid w:val="00FE5BE9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FE5BE9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FE5BE9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E5BE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E5B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E5BE9"/>
  </w:style>
  <w:style w:type="paragraph" w:styleId="Akapitzlist">
    <w:name w:val="List Paragraph"/>
    <w:aliases w:val="Lista num"/>
    <w:basedOn w:val="Normalny"/>
    <w:uiPriority w:val="34"/>
    <w:qFormat/>
    <w:rsid w:val="00FE5BE9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FE5B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FE5B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FE5BE9"/>
    <w:rPr>
      <w:rFonts w:ascii="Tahoma" w:eastAsia="Times New Roman" w:hAnsi="Tahoma" w:cs="Times New Roman"/>
      <w:sz w:val="16"/>
      <w:szCs w:val="16"/>
      <w:lang w:eastAsia="pl-PL"/>
    </w:rPr>
  </w:style>
  <w:style w:type="numbering" w:customStyle="1" w:styleId="mojekonkursy">
    <w:name w:val="moje konkursy"/>
    <w:rsid w:val="00FE5BE9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BE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BE9"/>
    <w:rPr>
      <w:rFonts w:ascii="Segoe UI" w:eastAsia="Times New Roman" w:hAnsi="Segoe UI" w:cs="Times New Roman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E5B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5B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5BE9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B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BE9"/>
    <w:rPr>
      <w:b/>
      <w:bCs/>
    </w:rPr>
  </w:style>
  <w:style w:type="paragraph" w:styleId="Poprawka">
    <w:name w:val="Revision"/>
    <w:hidden/>
    <w:uiPriority w:val="99"/>
    <w:semiHidden/>
    <w:rsid w:val="00FE5BE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FE5BE9"/>
    <w:rPr>
      <w:i/>
      <w:iCs/>
    </w:rPr>
  </w:style>
  <w:style w:type="numbering" w:customStyle="1" w:styleId="mojekonkursy1">
    <w:name w:val="moje konkursy1"/>
    <w:rsid w:val="00FE5BE9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FE5B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FE5BE9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FE5BE9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E5BE9"/>
    <w:rPr>
      <w:rFonts w:ascii="Consolas" w:eastAsia="Calibri" w:hAnsi="Consolas" w:cs="Times New Roman"/>
      <w:sz w:val="21"/>
      <w:szCs w:val="21"/>
    </w:rPr>
  </w:style>
  <w:style w:type="table" w:styleId="Tabela-Siatka">
    <w:name w:val="Table Grid"/>
    <w:basedOn w:val="Standardowy"/>
    <w:uiPriority w:val="59"/>
    <w:rsid w:val="00FE5B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ODocTxt">
    <w:name w:val="AODocTxt"/>
    <w:basedOn w:val="Normalny"/>
    <w:rsid w:val="00FE5BE9"/>
    <w:pPr>
      <w:numPr>
        <w:numId w:val="3"/>
      </w:numPr>
      <w:spacing w:before="240" w:after="0" w:line="260" w:lineRule="atLeast"/>
      <w:jc w:val="both"/>
    </w:pPr>
    <w:rPr>
      <w:rFonts w:ascii="Times New Roman" w:eastAsia="SimSun" w:hAnsi="Times New Roman"/>
      <w:lang w:val="en-GB" w:eastAsia="en-US"/>
    </w:rPr>
  </w:style>
  <w:style w:type="paragraph" w:customStyle="1" w:styleId="AODocTxtL1">
    <w:name w:val="AODocTxtL1"/>
    <w:basedOn w:val="AODocTxt"/>
    <w:rsid w:val="00FE5BE9"/>
    <w:pPr>
      <w:numPr>
        <w:ilvl w:val="1"/>
      </w:numPr>
      <w:tabs>
        <w:tab w:val="num" w:pos="360"/>
        <w:tab w:val="num" w:pos="567"/>
      </w:tabs>
      <w:ind w:left="0" w:firstLine="284"/>
    </w:pPr>
  </w:style>
  <w:style w:type="paragraph" w:customStyle="1" w:styleId="AODocTxtL2">
    <w:name w:val="AODocTxtL2"/>
    <w:basedOn w:val="AODocTxt"/>
    <w:rsid w:val="00FE5BE9"/>
    <w:pPr>
      <w:numPr>
        <w:ilvl w:val="2"/>
      </w:numPr>
      <w:tabs>
        <w:tab w:val="num" w:pos="360"/>
        <w:tab w:val="num" w:pos="567"/>
      </w:tabs>
      <w:ind w:left="0" w:firstLine="284"/>
    </w:pPr>
  </w:style>
  <w:style w:type="paragraph" w:customStyle="1" w:styleId="AODocTxtL3">
    <w:name w:val="AODocTxtL3"/>
    <w:basedOn w:val="AODocTxt"/>
    <w:rsid w:val="00FE5BE9"/>
    <w:pPr>
      <w:numPr>
        <w:ilvl w:val="3"/>
      </w:numPr>
      <w:tabs>
        <w:tab w:val="num" w:pos="360"/>
        <w:tab w:val="num" w:pos="2880"/>
      </w:tabs>
      <w:ind w:left="2880" w:hanging="360"/>
    </w:pPr>
  </w:style>
  <w:style w:type="paragraph" w:customStyle="1" w:styleId="AODocTxtL4">
    <w:name w:val="AODocTxtL4"/>
    <w:basedOn w:val="AODocTxt"/>
    <w:rsid w:val="00FE5BE9"/>
    <w:pPr>
      <w:numPr>
        <w:ilvl w:val="4"/>
      </w:numPr>
      <w:tabs>
        <w:tab w:val="num" w:pos="360"/>
        <w:tab w:val="num" w:pos="3600"/>
      </w:tabs>
      <w:ind w:left="3600" w:hanging="360"/>
    </w:pPr>
  </w:style>
  <w:style w:type="paragraph" w:customStyle="1" w:styleId="AODocTxtL5">
    <w:name w:val="AODocTxtL5"/>
    <w:basedOn w:val="AODocTxt"/>
    <w:rsid w:val="00FE5BE9"/>
    <w:pPr>
      <w:numPr>
        <w:ilvl w:val="5"/>
      </w:numPr>
      <w:tabs>
        <w:tab w:val="num" w:pos="360"/>
        <w:tab w:val="num" w:pos="4320"/>
      </w:tabs>
      <w:ind w:left="4320" w:hanging="180"/>
    </w:pPr>
  </w:style>
  <w:style w:type="paragraph" w:customStyle="1" w:styleId="AODocTxtL6">
    <w:name w:val="AODocTxtL6"/>
    <w:basedOn w:val="AODocTxt"/>
    <w:rsid w:val="00FE5BE9"/>
    <w:pPr>
      <w:numPr>
        <w:ilvl w:val="6"/>
      </w:numPr>
      <w:tabs>
        <w:tab w:val="num" w:pos="360"/>
        <w:tab w:val="num" w:pos="5040"/>
      </w:tabs>
      <w:ind w:left="5040" w:hanging="360"/>
    </w:pPr>
  </w:style>
  <w:style w:type="paragraph" w:customStyle="1" w:styleId="AODocTxtL7">
    <w:name w:val="AODocTxtL7"/>
    <w:basedOn w:val="AODocTxt"/>
    <w:rsid w:val="00FE5BE9"/>
    <w:pPr>
      <w:numPr>
        <w:ilvl w:val="7"/>
      </w:numPr>
      <w:tabs>
        <w:tab w:val="num" w:pos="360"/>
        <w:tab w:val="num" w:pos="5760"/>
      </w:tabs>
      <w:ind w:left="5760" w:hanging="360"/>
    </w:pPr>
  </w:style>
  <w:style w:type="paragraph" w:customStyle="1" w:styleId="AODocTxtL8">
    <w:name w:val="AODocTxtL8"/>
    <w:basedOn w:val="AODocTxt"/>
    <w:rsid w:val="00FE5BE9"/>
    <w:pPr>
      <w:numPr>
        <w:ilvl w:val="8"/>
      </w:numPr>
      <w:tabs>
        <w:tab w:val="num" w:pos="360"/>
        <w:tab w:val="num" w:pos="6480"/>
      </w:tabs>
      <w:ind w:left="6480" w:hanging="18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5B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5BE9"/>
    <w:rPr>
      <w:rFonts w:ascii="Calibri" w:eastAsia="Times New Roman" w:hAnsi="Calibri" w:cs="Times New Roman"/>
    </w:rPr>
  </w:style>
  <w:style w:type="character" w:customStyle="1" w:styleId="Nierozpoznanawzmianka">
    <w:name w:val="Nierozpoznana wzmianka"/>
    <w:uiPriority w:val="99"/>
    <w:semiHidden/>
    <w:unhideWhenUsed/>
    <w:rsid w:val="00FE5BE9"/>
    <w:rPr>
      <w:color w:val="605E5C"/>
      <w:shd w:val="clear" w:color="auto" w:fill="E1DFDD"/>
    </w:rPr>
  </w:style>
  <w:style w:type="paragraph" w:customStyle="1" w:styleId="Heading1">
    <w:name w:val="Heading 1"/>
    <w:basedOn w:val="Normalny"/>
    <w:uiPriority w:val="1"/>
    <w:qFormat/>
    <w:rsid w:val="00FE5BE9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customStyle="1" w:styleId="Style6">
    <w:name w:val="Style6"/>
    <w:basedOn w:val="Normalny"/>
    <w:rsid w:val="00FE5BE9"/>
    <w:pPr>
      <w:widowControl w:val="0"/>
      <w:autoSpaceDE w:val="0"/>
      <w:autoSpaceDN w:val="0"/>
      <w:adjustRightInd w:val="0"/>
      <w:spacing w:after="0" w:line="410" w:lineRule="exact"/>
    </w:pPr>
    <w:rPr>
      <w:rFonts w:ascii="Arial Narrow" w:hAnsi="Arial Narrow"/>
      <w:sz w:val="24"/>
      <w:szCs w:val="24"/>
    </w:rPr>
  </w:style>
  <w:style w:type="character" w:customStyle="1" w:styleId="Teksttreci">
    <w:name w:val="Tekst treści_"/>
    <w:link w:val="Teksttreci0"/>
    <w:rsid w:val="00FE5BE9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E5BE9"/>
    <w:pPr>
      <w:shd w:val="clear" w:color="auto" w:fill="FFFFFF"/>
      <w:spacing w:before="300" w:after="420" w:line="0" w:lineRule="atLeast"/>
      <w:ind w:hanging="400"/>
    </w:pPr>
    <w:rPr>
      <w:rFonts w:ascii="Arial" w:eastAsia="Arial" w:hAnsi="Arial" w:cs="Arial"/>
      <w:lang w:eastAsia="en-US"/>
    </w:rPr>
  </w:style>
  <w:style w:type="character" w:customStyle="1" w:styleId="Bodytext7">
    <w:name w:val="Body text (7)_"/>
    <w:link w:val="Bodytext70"/>
    <w:rsid w:val="00FE5BE9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FE5BE9"/>
    <w:pPr>
      <w:widowControl w:val="0"/>
      <w:shd w:val="clear" w:color="auto" w:fill="FFFFFF"/>
      <w:spacing w:after="60" w:line="0" w:lineRule="atLeast"/>
      <w:jc w:val="center"/>
    </w:pPr>
    <w:rPr>
      <w:rFonts w:ascii="Segoe UI" w:eastAsia="Segoe UI" w:hAnsi="Segoe UI" w:cs="Segoe UI"/>
      <w:b/>
      <w:bCs/>
      <w:sz w:val="17"/>
      <w:szCs w:val="17"/>
      <w:lang w:eastAsia="en-US"/>
    </w:rPr>
  </w:style>
  <w:style w:type="character" w:customStyle="1" w:styleId="Bodytext2">
    <w:name w:val="Body text (2)_"/>
    <w:link w:val="Bodytext20"/>
    <w:rsid w:val="00FE5BE9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E5BE9"/>
    <w:pPr>
      <w:widowControl w:val="0"/>
      <w:shd w:val="clear" w:color="auto" w:fill="FFFFFF"/>
      <w:spacing w:before="360" w:after="120" w:line="0" w:lineRule="atLeast"/>
      <w:ind w:hanging="440"/>
    </w:pPr>
    <w:rPr>
      <w:rFonts w:ascii="Segoe UI" w:eastAsia="Segoe UI" w:hAnsi="Segoe UI" w:cs="Segoe UI"/>
      <w:sz w:val="17"/>
      <w:szCs w:val="17"/>
      <w:lang w:eastAsia="en-US"/>
    </w:rPr>
  </w:style>
  <w:style w:type="character" w:customStyle="1" w:styleId="Footnote">
    <w:name w:val="Footnote_"/>
    <w:link w:val="Footnote0"/>
    <w:rsid w:val="00FE5BE9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Footnote0">
    <w:name w:val="Footnote"/>
    <w:basedOn w:val="Normalny"/>
    <w:link w:val="Footnote"/>
    <w:rsid w:val="00FE5BE9"/>
    <w:pPr>
      <w:widowControl w:val="0"/>
      <w:shd w:val="clear" w:color="auto" w:fill="FFFFFF"/>
      <w:spacing w:after="0" w:line="269" w:lineRule="exact"/>
      <w:ind w:hanging="380"/>
      <w:jc w:val="both"/>
    </w:pPr>
    <w:rPr>
      <w:rFonts w:ascii="Segoe UI" w:eastAsia="Segoe UI" w:hAnsi="Segoe UI" w:cs="Segoe UI"/>
      <w:sz w:val="17"/>
      <w:szCs w:val="17"/>
      <w:lang w:eastAsia="en-US"/>
    </w:rPr>
  </w:style>
  <w:style w:type="paragraph" w:customStyle="1" w:styleId="Zwykytekst1">
    <w:name w:val="Zwykły tekst1"/>
    <w:basedOn w:val="Normalny"/>
    <w:rsid w:val="00FE5BE9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agwek11">
    <w:name w:val="Nagłówek 11"/>
    <w:basedOn w:val="Normalny"/>
    <w:uiPriority w:val="1"/>
    <w:qFormat/>
    <w:rsid w:val="00FE5BE9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5B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5BE9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E5BE9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E5B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E5BE9"/>
    <w:rPr>
      <w:rFonts w:ascii="Calibri" w:eastAsia="Times New Roman" w:hAnsi="Calibri" w:cs="Times New Roman"/>
    </w:rPr>
  </w:style>
  <w:style w:type="character" w:customStyle="1" w:styleId="st">
    <w:name w:val="st"/>
    <w:basedOn w:val="Domylnaczcionkaakapitu"/>
    <w:rsid w:val="00FE5BE9"/>
  </w:style>
  <w:style w:type="paragraph" w:customStyle="1" w:styleId="Styl">
    <w:name w:val="Styl"/>
    <w:rsid w:val="00FE5BE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FE5BE9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styleId="Bezodstpw">
    <w:name w:val="No Spacing"/>
    <w:uiPriority w:val="1"/>
    <w:qFormat/>
    <w:rsid w:val="00FE5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gle.pl/ma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gle.pl/map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8B69C-1285-45CA-9612-10B5E693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katarzyna.karczewska</dc:creator>
  <cp:lastModifiedBy>katarzyna.karczewska</cp:lastModifiedBy>
  <cp:revision>3</cp:revision>
  <dcterms:created xsi:type="dcterms:W3CDTF">2021-06-23T06:17:00Z</dcterms:created>
  <dcterms:modified xsi:type="dcterms:W3CDTF">2021-06-23T06:19:00Z</dcterms:modified>
</cp:coreProperties>
</file>