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347914" wp14:editId="7B15CD21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02540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B62BE8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5409"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NAJEM  POWIERZCHNI  NA USTAWIENIE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BANKOMATU</w:t>
      </w:r>
    </w:p>
    <w:p w:rsidR="00025409" w:rsidRPr="00025409" w:rsidRDefault="00025409" w:rsidP="0002540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styczeń 2022 r.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B62BE8" w:rsidRPr="00025409" w:rsidRDefault="00025409" w:rsidP="00B6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</w:t>
      </w:r>
      <w:r w:rsidR="00B62BE8">
        <w:rPr>
          <w:rFonts w:ascii="Times New Roman" w:eastAsia="Times New Roman" w:hAnsi="Times New Roman" w:cs="Times New Roman"/>
          <w:sz w:val="24"/>
          <w:szCs w:val="24"/>
          <w:lang w:eastAsia="pl-PL"/>
        </w:rPr>
        <w:t>bankomatu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025409" w:rsidRPr="00025409" w:rsidRDefault="00025409" w:rsidP="00025409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025409" w:rsidRPr="00025409" w:rsidRDefault="00025409" w:rsidP="0002540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106AD8" w:rsidP="0002540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„E” Wysoki Parter – Wejście Główne /przedsionek/ </w:t>
      </w:r>
    </w:p>
    <w:p w:rsidR="00025409" w:rsidRPr="00025409" w:rsidRDefault="00025409" w:rsidP="0002540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025409" w:rsidRPr="00025409" w:rsidRDefault="00025409" w:rsidP="00025409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025409" w:rsidRPr="00025409" w:rsidRDefault="00025409" w:rsidP="00025409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025409" w:rsidRPr="00025409" w:rsidRDefault="00025409" w:rsidP="000254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„K” 1 piętro, pokój 111A  lub 112 B, w zamkniętej </w:t>
      </w:r>
      <w:r w:rsidR="00EA4B3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kopercie w terminie do dnia 10.02.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r., do godz. 10</w:t>
      </w:r>
      <w:r w:rsidRPr="00025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pocztową, mailem na adres podany w konkursie: </w:t>
      </w:r>
      <w:hyperlink r:id="rId6" w:history="1">
        <w:r w:rsidRPr="0002540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osobiście.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025409" w:rsidRPr="00025409" w:rsidRDefault="00025409" w:rsidP="000254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501A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bankomatu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EA4B33" w:rsidP="00025409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10.02.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2022 r. godz. 10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025409" w:rsidRPr="00025409" w:rsidRDefault="00025409" w:rsidP="000254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025409" w:rsidRPr="00025409" w:rsidRDefault="00025409" w:rsidP="0002540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4 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025409" w:rsidRPr="00025409" w:rsidRDefault="00025409" w:rsidP="00025409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025409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025409" w:rsidRPr="00025409" w:rsidRDefault="00025409" w:rsidP="000254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</w:t>
      </w:r>
      <w:r w:rsidR="00501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</w:t>
      </w: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dopuszcza możliwość składania ofert częściowych.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  </w:t>
      </w: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025409" w:rsidRPr="00025409" w:rsidRDefault="00025409" w:rsidP="000254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254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25409" w:rsidRPr="00025409" w:rsidRDefault="00025409" w:rsidP="0002540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254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02540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 w:rsidR="008334A8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02540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025409" w:rsidRPr="00025409" w:rsidRDefault="00025409" w:rsidP="0002540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254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 w:rsidR="008334A8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bookmarkStart w:id="0" w:name="_GoBack"/>
      <w:bookmarkEnd w:id="0"/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025409" w:rsidRPr="00025409" w:rsidRDefault="00025409" w:rsidP="000254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a.  IPCZD zastrzega sobie prawo unieważnienia konkursu na każdym jego  etapie bez 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90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podania przyczyn, a oferentom nie przysługują z tego tytułu żadne roszczenia. </w:t>
      </w:r>
    </w:p>
    <w:p w:rsidR="00025409" w:rsidRPr="00025409" w:rsidRDefault="00025409" w:rsidP="0002540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b.  IPCZD przysługuje prawo swobodnego wyboru ofert, jeżeli uczestnicy konkursu   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zaoferowali tę samą cenę.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IP CZD zastrzega sobie prawo odrzucenia wybranych ofert bez podania przyczyn,    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 a oferentom nie przysługują z tego tytułu jakiekolwiek roszczenia.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1A68" w:rsidRPr="00025409" w:rsidRDefault="00501A68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501A68" w:rsidRDefault="00025409" w:rsidP="00501A68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</w:t>
      </w:r>
      <w:r w:rsid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bankomatu:</w:t>
      </w:r>
      <w:r w:rsidR="00501A68" w:rsidRP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409" w:rsidRPr="00500E6A" w:rsidRDefault="00501A68" w:rsidP="00500E6A">
      <w:pPr>
        <w:spacing w:after="0" w:line="36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„E”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 Parter – Wejście Główne</w:t>
      </w:r>
      <w:r w:rsidRP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/przedsionek/</w:t>
      </w:r>
    </w:p>
    <w:p w:rsidR="00500E6A" w:rsidRPr="00500E6A" w:rsidRDefault="00500E6A" w:rsidP="000254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czynsz minimum 280,00 zł netto za powierzchnię pod bankomat, zawiera również koszty energii elektrycznej wyliczonej w formie ryczałtu a zużywanej przez urządzenie.</w:t>
      </w:r>
    </w:p>
    <w:p w:rsidR="00025409" w:rsidRPr="00025409" w:rsidRDefault="00025409" w:rsidP="000254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</w:t>
      </w:r>
      <w:r w:rsidR="00933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 nie może przekroczyć 2 </w:t>
      </w:r>
      <w:r w:rsid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25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409" w:rsidRPr="00025409" w:rsidRDefault="00025409" w:rsidP="000254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umowy: 12 miesięcy począwszy od 01.03.2022 r. </w:t>
      </w:r>
    </w:p>
    <w:p w:rsidR="00025409" w:rsidRPr="00025409" w:rsidRDefault="00025409" w:rsidP="00025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025409" w:rsidRPr="00025409" w:rsidRDefault="00025409" w:rsidP="0002540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025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025409" w:rsidRPr="00025409" w:rsidRDefault="00025409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5409" w:rsidRDefault="00025409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01A68" w:rsidRPr="00501A68" w:rsidRDefault="00501A68" w:rsidP="000254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</w:t>
      </w:r>
      <w:r w:rsid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>chni na ustawienie bankomatu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…………………………., składam ofertę w imieniu: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501A68" w:rsidRDefault="00025409" w:rsidP="000254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</w:t>
      </w:r>
      <w:r w:rsid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>ięczny czynsz netto za bankomat w wysokości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5409" w:rsidRPr="00025409" w:rsidRDefault="00501A68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  (słownie: ………………………………….zł netto).</w:t>
      </w:r>
    </w:p>
    <w:p w:rsidR="00025409" w:rsidRPr="00025409" w:rsidRDefault="00025409" w:rsidP="000254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025409" w:rsidRPr="00025409" w:rsidRDefault="00025409" w:rsidP="000254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025409" w:rsidRPr="00025409" w:rsidRDefault="00025409" w:rsidP="000254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025409" w:rsidRPr="00025409" w:rsidRDefault="00025409" w:rsidP="000254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025409" w:rsidRPr="00025409" w:rsidRDefault="00025409" w:rsidP="000254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025409" w:rsidRPr="00025409" w:rsidRDefault="00025409" w:rsidP="0002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025409" w:rsidRPr="00025409" w:rsidRDefault="00025409" w:rsidP="000254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025409" w:rsidRPr="00025409" w:rsidRDefault="00025409" w:rsidP="00025409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025409" w:rsidRPr="00025409" w:rsidRDefault="00025409" w:rsidP="00025409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025409" w:rsidRPr="00025409" w:rsidRDefault="00025409" w:rsidP="00025409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025409" w:rsidRPr="00025409" w:rsidRDefault="00025409" w:rsidP="00025409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025409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025409" w:rsidRPr="00025409" w:rsidRDefault="00025409" w:rsidP="00025409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025409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025409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025409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</w:t>
      </w:r>
      <w:r w:rsidR="0045792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m.st. Warszawy w Warszawie, XIV</w:t>
      </w:r>
      <w:r w:rsidRPr="00025409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Wydział Gospodarczy KRS, pod nr 0000092381, NIP 952-11-43-675, REGON 000557961, zwanym dalej </w:t>
      </w:r>
      <w:r w:rsidRPr="00025409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025409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25409" w:rsidRPr="00025409" w:rsidRDefault="00025409" w:rsidP="000254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EF1950" w:rsidRDefault="00EF1950" w:rsidP="007445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 budynku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„E” 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 </w:t>
      </w:r>
      <w:r w:rsid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Wejście Główne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/przedsionek/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umiejscowioną na nieruchomości </w:t>
      </w:r>
    </w:p>
    <w:p w:rsidR="007445A1" w:rsidRDefault="00EF1950" w:rsidP="007445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Warszawie przy</w:t>
      </w:r>
      <w:r w:rsidR="00933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</w:t>
      </w:r>
      <w:r w:rsidR="006C1CB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ch20 celem </w:t>
      </w:r>
      <w:r w:rsidR="009332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ustawienia bankomatu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71EB1" w:rsidRDefault="007445A1" w:rsidP="007445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wymaganiami określonymi </w:t>
      </w:r>
      <w:r w:rsidR="0087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87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 </w:t>
      </w:r>
    </w:p>
    <w:p w:rsidR="00025409" w:rsidRPr="00025409" w:rsidRDefault="00871EB1" w:rsidP="007445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445A1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 czynszu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2 umowy.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2.  Wynajmujący zobowiązuje się do: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umożliwienia dostępu do jednego gniazda z energią elektryczną (230V</w:t>
      </w:r>
      <w:r w:rsidR="0087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z uziemieniem),</w:t>
      </w:r>
    </w:p>
    <w:p w:rsidR="00025409" w:rsidRPr="00025409" w:rsidRDefault="00871EB1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</w:t>
      </w:r>
      <w:r w:rsidR="00025409"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umożliwienia Najemcy dostępu do urządzeń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godziny/dobę przez 7 dni w tygodniu.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zobowiązany jest do: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zainstalowania na własny koszt urządzenia oraz utrzymania go w eksploatacji przez 24 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godziny na dobę</w:t>
      </w:r>
      <w:r w:rsidR="0087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7 dni w tygodniu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   zapewnienia pełnej obsługi serwisowej, w tym wszelkich napraw i przeglądów;</w:t>
      </w:r>
    </w:p>
    <w:p w:rsidR="00025409" w:rsidRPr="00025409" w:rsidRDefault="00025409" w:rsidP="0002540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wymiany, naprawy, demontażu uszkodzonego albo wadliwie działającego</w:t>
      </w:r>
    </w:p>
    <w:p w:rsidR="00025409" w:rsidRPr="00025409" w:rsidRDefault="00025409" w:rsidP="00025409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nie później niż 2 dni robocze od chwili zgłoszenia.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Najemca oświadcza, że dokonał oględzin wynajmowanej powierzchni i nie będzie zgłaszał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tego tytułu ani teraz, ani w przyszłości, żadnych roszczeń, skarg i uwag.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409" w:rsidRPr="00025409" w:rsidRDefault="00025409" w:rsidP="00025409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25409" w:rsidRPr="006C1CB0" w:rsidRDefault="00025409" w:rsidP="0002540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powierzchni </w:t>
      </w:r>
      <w:r w:rsidR="006C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bankomat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 wysok</w:t>
      </w:r>
      <w:r w:rsidR="006C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….…. zł  (słownie:………………..)  </w:t>
      </w:r>
      <w:r w:rsidRPr="006C1CB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025409" w:rsidRPr="00025409" w:rsidRDefault="00025409" w:rsidP="0002540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 urządzenie, wliczone będzie w kwotę czynszu.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Czynsz wraz  z należnym podatkiem VAT, Najemca  będzie uiszczać z góry w terminie do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14 dni od  daty  wystawienia faktury, przelewem na konto Wynajmującego, którego numer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fakturze VAT.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4.   Za dzień zapłaty uważany będzie dzień wpływu środków na konto Wynajmującego.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W przypadku niezachowania terminu zapłaty Wynajmujący zastrzega sobie prawo naliczać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ustawowe odsetki za każdy dzień opóźnienia.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3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Najemca zobowiązany jest do utrzymania przekazanej powierzchni w należytym porządku, 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czystości, stanie technicznym oraz wykorzystywania jej zgodnie z przeznaczeniem.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Najemca zobowiązuje do dokonywania we własnym zakresie i na własny koszt wszelkiego 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uzgodnieniu z Wynajmującym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ich charakteru i zakresu, a także do wymiany zainstalowanego urządzenia.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Instalowanie na wynajmowanej powierzchni wszelkiego rodzaju napisów informacyjnych i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wymaga uzyskania uprzedniej zgody Wynajmującego.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4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Najemca zobowiązuje się prowadzić działalność wyłącznie osobiście.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Najemca nie może podnajmować powierzchni osobom trzecim,  ani oddawać do używania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bezpłatnego w całości lub w części.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Zainstalowane urządzenie stanowi  przez cały czas trwania umowy własność Najemcy i nie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też wykorzystane w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4. W związku z zainstalowaniem urządzenia, na Wynajmującego nie przechodzą  żadne prawa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związane z używaniem znaku towarowego Najemcy.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Najemca ma prawo do zmiany wizualizacji zewnętrznej urządzenia, a także do umieszczenia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z obudową, zarówno swoich, jak też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zaistnienia aktów wandalizmu,  czy powtarzających się uszkodzeń urządzenia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Wynajmującego o zmianę lokalizacji, a w razie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braku takiej możliwości do rozwiązania umowy w trybie natychmiastowym.</w:t>
      </w:r>
    </w:p>
    <w:p w:rsidR="00025409" w:rsidRPr="00025409" w:rsidRDefault="00025409" w:rsidP="000254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025409" w:rsidRPr="00025409" w:rsidRDefault="00025409" w:rsidP="000254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§ 5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zawrzeć umowę ubezpieczenia od odpowiedzialności cywilnej w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 prowadzonej przez siebie działalności.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025409" w:rsidRPr="00025409" w:rsidRDefault="00025409" w:rsidP="0002540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025409" w:rsidRPr="00025409" w:rsidRDefault="00025409" w:rsidP="0002540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swoich pracowników i innych osób,  którymi posługuje się w trakcie  wykonywanej przez siebie działalności,</w:t>
      </w:r>
    </w:p>
    <w:p w:rsidR="00025409" w:rsidRPr="00025409" w:rsidRDefault="00025409" w:rsidP="0002540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zdarzeń na wynajmowanym terenie w stosunku do osób trzecich, czy urządzeń, materiałów i sąsiadujących pomieszczeń.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025409" w:rsidRPr="00025409" w:rsidRDefault="00025409" w:rsidP="000254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025409" w:rsidRPr="00025409" w:rsidRDefault="00025409" w:rsidP="000254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do rozwiązania umowy za jednomiesięcznym wypowiedzeniem,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jeżeli wynajmowana powierzchnia będzie Wynajmującemu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w celu prowadzenia działalności statutowej.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okresem wypowiedzenia, ze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 miesiąca, bez podania przyczyn.</w:t>
      </w:r>
    </w:p>
    <w:p w:rsidR="00025409" w:rsidRPr="00025409" w:rsidRDefault="00025409" w:rsidP="000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25409">
        <w:rPr>
          <w:rFonts w:ascii="Times New Roman" w:hAnsi="Times New Roman" w:cs="Times New Roman"/>
          <w:color w:val="000000"/>
          <w:sz w:val="23"/>
          <w:szCs w:val="23"/>
        </w:rPr>
        <w:t xml:space="preserve"> Wynajmujący ma prawo do wypowiedzenia umowy, bez zachowania terminu wypowiedzenia, z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2540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ważnych przyczyn.</w:t>
      </w:r>
    </w:p>
    <w:p w:rsidR="00025409" w:rsidRPr="00025409" w:rsidRDefault="00025409" w:rsidP="000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rozwiązana w każdym czasie.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7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jednoczesnym naliczeniem kary umownej równej trzykrotnej wartości czynszu, o którym jest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2 ust. 1 umowy w przypadku: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025409" w:rsidRPr="00025409" w:rsidRDefault="00025409" w:rsidP="0002540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25409" w:rsidRPr="00025409" w:rsidRDefault="00025409" w:rsidP="00025409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chwili rozwiązania umowy,  Najemca zobowiązany jest do zwrotu powierzchni w stanie  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niepogorszonym ponad zużycie wynikające z normalnej eksploatacji.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ewentualne uszkodzenia Najemca naprawi na własny koszt przed upływem terminu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rozwiązania umowy,  a w przypadku  określonym w § 7 – niezwłocznie po jej rozwiązaniu,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 później jednak niż w terminie 7 dni od dnia jej rozwiązania.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niewykonania zobowiązania, które określone jest w ust. 2 powyżej,  Wynajmujący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uprawniony jest do naprawy wszelkich uszkodzeń i do obciążenia Najemcy kosztami tych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napraw.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niewydania przez Najemcę przedmiotu najmu w terminie określonym w ust. 2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powyżej Najemca zapłaci Wynajmującemu z tytułu bezumownego korzystania z przedmiotu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najmu, wynagrodzenie w wysokości podwójnej stawki czynszu i innych opłat, określonych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§ 2 za każdy rozpoczęty miesiąc kalendarzowy.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25409" w:rsidRPr="00025409" w:rsidRDefault="00025409" w:rsidP="000254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Wszelkiego rodzaju zawiadomienia i informacje będą dokonywane na piśmie, a  doręczane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osobiście lub listem poleconym, za potwierdzeniem odbioru, na następujące adresy: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Wynajmujący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Dziecka” Al. Dzieci Polskich 20;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04-730 Warszawa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Najemca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albo za pomocą komunikacji elektronicznej na podane adresy email: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02540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025409" w:rsidRPr="00025409" w:rsidRDefault="00025409" w:rsidP="00025409">
      <w:pPr>
        <w:spacing w:after="0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025409" w:rsidRPr="00025409" w:rsidRDefault="00025409" w:rsidP="00025409">
      <w:pPr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025409" w:rsidRPr="00025409" w:rsidRDefault="00025409" w:rsidP="0002540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2 i 3 powyżej mają odpowiednie zastosowanie do doręczenia korespondencji w formie dokumentowej.</w:t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25409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025409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Zgodnie z art. 13 ust. 1 i 2</w:t>
      </w:r>
      <w:r w:rsidRPr="00025409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Rozporządzenia </w:t>
      </w:r>
      <w:r w:rsidRPr="00025409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Parlamentu </w:t>
      </w:r>
      <w:r w:rsidRPr="00025409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Europejskiego</w:t>
      </w:r>
      <w:r w:rsidRPr="00025409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025409">
        <w:rPr>
          <w:rFonts w:ascii="Calibri" w:eastAsia="Times New Roman" w:hAnsi="Calibri" w:cs="Calibri"/>
          <w:lang w:eastAsia="pl-PL"/>
        </w:rPr>
        <w:t>Rady</w:t>
      </w:r>
      <w:r w:rsidRPr="00025409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(</w:t>
      </w:r>
      <w:r w:rsidRPr="00025409">
        <w:rPr>
          <w:rFonts w:ascii="Calibri" w:eastAsia="Times New Roman" w:hAnsi="Calibri" w:cs="Calibri"/>
          <w:spacing w:val="23"/>
          <w:lang w:eastAsia="pl-PL"/>
        </w:rPr>
        <w:t>U</w:t>
      </w:r>
      <w:r w:rsidRPr="00025409">
        <w:rPr>
          <w:rFonts w:ascii="Calibri" w:eastAsia="Times New Roman" w:hAnsi="Calibri" w:cs="Calibri"/>
          <w:lang w:eastAsia="pl-PL"/>
        </w:rPr>
        <w:t>E)</w:t>
      </w:r>
      <w:r w:rsidRPr="00025409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2016/679</w:t>
      </w:r>
      <w:r w:rsidRPr="00025409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z</w:t>
      </w:r>
      <w:r w:rsidRPr="00025409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dnia</w:t>
      </w:r>
      <w:r w:rsidRPr="00025409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27</w:t>
      </w:r>
      <w:r w:rsidRPr="00025409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kwietnia</w:t>
      </w:r>
      <w:r w:rsidRPr="00025409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2016</w:t>
      </w:r>
      <w:r w:rsidRPr="00025409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roku w</w:t>
      </w:r>
      <w:r w:rsidRPr="00025409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sprawie</w:t>
      </w:r>
      <w:r w:rsidRPr="00025409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ochrony</w:t>
      </w:r>
      <w:r w:rsidRPr="00025409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osób</w:t>
      </w:r>
      <w:r w:rsidRPr="00025409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fizycznych</w:t>
      </w:r>
      <w:r w:rsidRPr="00025409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w</w:t>
      </w:r>
      <w:r w:rsidRPr="00025409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związku</w:t>
      </w:r>
      <w:r w:rsidRPr="00025409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z</w:t>
      </w:r>
      <w:r w:rsidRPr="00025409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przetwarzaniem </w:t>
      </w:r>
      <w:r w:rsidRPr="00025409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danych </w:t>
      </w:r>
      <w:r w:rsidRPr="00025409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osobowych i </w:t>
      </w:r>
      <w:r w:rsidRPr="00025409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w</w:t>
      </w:r>
      <w:r w:rsidRPr="00025409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sprawie</w:t>
      </w:r>
      <w:r w:rsidRPr="00025409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025409">
        <w:rPr>
          <w:rFonts w:ascii="Calibri" w:eastAsia="Times New Roman" w:hAnsi="Calibri" w:cs="Calibri"/>
          <w:spacing w:val="-3"/>
          <w:lang w:eastAsia="pl-PL"/>
        </w:rPr>
        <w:t>sw</w:t>
      </w:r>
      <w:r w:rsidRPr="00025409">
        <w:rPr>
          <w:rFonts w:ascii="Calibri" w:eastAsia="Times New Roman" w:hAnsi="Calibri" w:cs="Calibri"/>
          <w:spacing w:val="-2"/>
          <w:lang w:eastAsia="pl-PL"/>
        </w:rPr>
        <w:t>obodnego</w:t>
      </w:r>
      <w:r w:rsidRPr="00025409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przepływ</w:t>
      </w:r>
      <w:r w:rsidRPr="00025409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takich </w:t>
      </w:r>
      <w:r w:rsidRPr="00025409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danych </w:t>
      </w:r>
      <w:r w:rsidRPr="00025409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oraz</w:t>
      </w:r>
      <w:r w:rsidRPr="00025409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uchylenia</w:t>
      </w:r>
      <w:r w:rsidRPr="00025409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Dyrektywy </w:t>
      </w:r>
      <w:r w:rsidRPr="00025409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>95/46/WE</w:t>
      </w:r>
      <w:r w:rsidRPr="00025409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025409">
        <w:rPr>
          <w:rFonts w:ascii="Calibri" w:eastAsia="Times New Roman" w:hAnsi="Calibri" w:cs="Calibri"/>
          <w:lang w:eastAsia="pl-PL"/>
        </w:rPr>
        <w:t xml:space="preserve">(zwanego „RODO'') </w:t>
      </w:r>
      <w:r w:rsidRPr="00025409">
        <w:rPr>
          <w:rFonts w:ascii="Calibri" w:eastAsia="Times New Roman" w:hAnsi="Calibri" w:cs="Times New Roman"/>
          <w:lang w:eastAsia="pl-PL"/>
        </w:rPr>
        <w:t>informujemy Państwa, że: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025409">
          <w:rPr>
            <w:rFonts w:ascii="Calibri" w:eastAsia="Times New Roman" w:hAnsi="Calibri" w:cs="Calibri"/>
            <w:lang w:eastAsia="pl-PL"/>
          </w:rPr>
          <w:t>iod@ipczd.pl</w:t>
        </w:r>
      </w:hyperlink>
      <w:r w:rsidRPr="00025409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025409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025409">
        <w:rPr>
          <w:rFonts w:ascii="Calibri" w:eastAsia="Times New Roman" w:hAnsi="Calibri" w:cs="Times New Roman"/>
          <w:lang w:eastAsia="pl-PL"/>
        </w:rPr>
        <w:t>.</w:t>
      </w:r>
      <w:r w:rsidRPr="0002540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025409" w:rsidRPr="00025409" w:rsidRDefault="00025409" w:rsidP="0002540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25409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409" w:rsidRPr="00025409" w:rsidRDefault="00025409" w:rsidP="0002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8EE" w:rsidRPr="0005609C" w:rsidRDefault="00B05E18" w:rsidP="00DF2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38EE" w:rsidRPr="0005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6"/>
    <w:rsid w:val="00025409"/>
    <w:rsid w:val="0005609C"/>
    <w:rsid w:val="00106AD8"/>
    <w:rsid w:val="00455FCA"/>
    <w:rsid w:val="00457924"/>
    <w:rsid w:val="004A73FE"/>
    <w:rsid w:val="00500E6A"/>
    <w:rsid w:val="00501A68"/>
    <w:rsid w:val="006C1CB0"/>
    <w:rsid w:val="007445A1"/>
    <w:rsid w:val="007A6C1D"/>
    <w:rsid w:val="008334A8"/>
    <w:rsid w:val="00871EB1"/>
    <w:rsid w:val="008D3026"/>
    <w:rsid w:val="00933266"/>
    <w:rsid w:val="00945516"/>
    <w:rsid w:val="009C4711"/>
    <w:rsid w:val="009F6DB0"/>
    <w:rsid w:val="00AE427C"/>
    <w:rsid w:val="00B05E18"/>
    <w:rsid w:val="00B62BE8"/>
    <w:rsid w:val="00C1506D"/>
    <w:rsid w:val="00C479F1"/>
    <w:rsid w:val="00D52EEE"/>
    <w:rsid w:val="00D57A9F"/>
    <w:rsid w:val="00D766D6"/>
    <w:rsid w:val="00DF2965"/>
    <w:rsid w:val="00EA4B33"/>
    <w:rsid w:val="00EF1950"/>
    <w:rsid w:val="00F15AAB"/>
    <w:rsid w:val="00F238EE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5016"/>
  <w15:chartTrackingRefBased/>
  <w15:docId w15:val="{C1510899-9D4D-4D3E-BCC5-DD70B1A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2533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21</cp:revision>
  <dcterms:created xsi:type="dcterms:W3CDTF">2022-01-19T09:13:00Z</dcterms:created>
  <dcterms:modified xsi:type="dcterms:W3CDTF">2022-01-25T12:35:00Z</dcterms:modified>
</cp:coreProperties>
</file>